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F24" w:rsidRDefault="00034F24" w:rsidP="00376894">
      <w:pPr>
        <w:spacing w:line="360" w:lineRule="auto"/>
        <w:ind w:firstLine="825"/>
      </w:pPr>
      <w:r>
        <w:t xml:space="preserve">                                                                  Darbuotojų medicininės apžiūros, tikrinimo ir </w:t>
      </w:r>
    </w:p>
    <w:p w:rsidR="00034F24" w:rsidRDefault="00034F24" w:rsidP="00376894">
      <w:pPr>
        <w:spacing w:line="360" w:lineRule="auto"/>
        <w:ind w:firstLine="825"/>
      </w:pPr>
      <w:r>
        <w:t xml:space="preserve">                                                                  nušalinimo nuo darbo dėl neblaivumo (girtumo)</w:t>
      </w:r>
    </w:p>
    <w:p w:rsidR="00034F24" w:rsidRDefault="00034F24" w:rsidP="00376894">
      <w:pPr>
        <w:spacing w:line="360" w:lineRule="auto"/>
        <w:ind w:firstLine="825"/>
      </w:pPr>
      <w:r>
        <w:t xml:space="preserve">                                                                  ar apsvaigimo nuo psichiką veikiančių medžiagų </w:t>
      </w:r>
    </w:p>
    <w:p w:rsidR="00034F24" w:rsidRDefault="00034F24" w:rsidP="00376894">
      <w:pPr>
        <w:spacing w:line="360" w:lineRule="auto"/>
        <w:ind w:firstLine="825"/>
      </w:pPr>
      <w:r>
        <w:t xml:space="preserve">                                                                  tvarkos aprašo                                             </w:t>
      </w:r>
    </w:p>
    <w:p w:rsidR="00034F24" w:rsidRDefault="00034F24" w:rsidP="00E449E7">
      <w:pPr>
        <w:ind w:firstLine="825"/>
      </w:pPr>
      <w:r>
        <w:t xml:space="preserve">                                                                                                                              1 priedas</w:t>
      </w:r>
    </w:p>
    <w:p w:rsidR="00034F24" w:rsidRDefault="00034F24" w:rsidP="00E449E7"/>
    <w:p w:rsidR="00034F24" w:rsidRDefault="00034F24" w:rsidP="00E449E7">
      <w:pPr>
        <w:jc w:val="center"/>
      </w:pPr>
    </w:p>
    <w:p w:rsidR="00034F24" w:rsidRPr="00376894" w:rsidRDefault="00034F24" w:rsidP="00376894">
      <w:pPr>
        <w:spacing w:line="360" w:lineRule="auto"/>
        <w:ind w:left="-567"/>
        <w:jc w:val="center"/>
        <w:rPr>
          <w:b/>
        </w:rPr>
      </w:pPr>
      <w:r w:rsidRPr="00376894">
        <w:rPr>
          <w:b/>
        </w:rPr>
        <w:t>NEBLAIVIŲ AR APSVAIGUSIŲ NUO PSICHIKĄ VEIKIANČIŲ</w:t>
      </w:r>
    </w:p>
    <w:p w:rsidR="00034F24" w:rsidRPr="00376894" w:rsidRDefault="00034F24" w:rsidP="00376894">
      <w:pPr>
        <w:spacing w:line="360" w:lineRule="auto"/>
        <w:ind w:left="-567"/>
        <w:jc w:val="center"/>
        <w:rPr>
          <w:b/>
        </w:rPr>
      </w:pPr>
      <w:r w:rsidRPr="00376894">
        <w:rPr>
          <w:b/>
        </w:rPr>
        <w:t>MEDŽIAGŲ DARBUOTOJO NUŠALINIMO NUO DARBO SCHEMA</w:t>
      </w:r>
    </w:p>
    <w:p w:rsidR="00034F24" w:rsidRDefault="00034F24" w:rsidP="00376894">
      <w:pPr>
        <w:spacing w:line="360" w:lineRule="auto"/>
      </w:pPr>
      <w:r>
        <w:rPr>
          <w:noProof/>
        </w:rPr>
        <w:pict>
          <v:shapetype id="_x0000_t202" coordsize="21600,21600" o:spt="202" path="m,l,21600r21600,l21600,xe">
            <v:stroke joinstyle="miter"/>
            <v:path gradientshapeok="t" o:connecttype="rect"/>
          </v:shapetype>
          <v:shape id="_x0000_s1026" type="#_x0000_t202" style="position:absolute;margin-left:0;margin-top:5.4pt;width:195pt;height:33.8pt;z-index:251650048">
            <v:textbox>
              <w:txbxContent>
                <w:p w:rsidR="00034F24" w:rsidRPr="009834F1" w:rsidRDefault="00034F24" w:rsidP="00E449E7">
                  <w:pPr>
                    <w:rPr>
                      <w:b/>
                      <w:sz w:val="20"/>
                      <w:szCs w:val="20"/>
                    </w:rPr>
                  </w:pPr>
                  <w:r w:rsidRPr="009834F1">
                    <w:rPr>
                      <w:b/>
                      <w:sz w:val="20"/>
                      <w:szCs w:val="20"/>
                    </w:rPr>
                    <w:t xml:space="preserve">TARNYBINIS PRANEŠIMAS AR KITA INFORMACIJA </w:t>
                  </w:r>
                  <w:r>
                    <w:rPr>
                      <w:b/>
                      <w:sz w:val="18"/>
                      <w:szCs w:val="18"/>
                    </w:rPr>
                    <w:t>(2 priedas</w:t>
                  </w:r>
                  <w:r w:rsidRPr="008F7449">
                    <w:rPr>
                      <w:b/>
                      <w:sz w:val="18"/>
                      <w:szCs w:val="18"/>
                    </w:rPr>
                    <w:t>)</w:t>
                  </w:r>
                </w:p>
                <w:p w:rsidR="00034F24" w:rsidRDefault="00034F24"/>
              </w:txbxContent>
            </v:textbox>
          </v:shape>
        </w:pict>
      </w:r>
    </w:p>
    <w:p w:rsidR="00034F24" w:rsidRDefault="00034F24"/>
    <w:p w:rsidR="00034F24" w:rsidRDefault="00034F24">
      <w:r>
        <w:rPr>
          <w:noProof/>
        </w:rPr>
        <w:pict>
          <v:shape id="_x0000_s1027" type="#_x0000_t202" style="position:absolute;margin-left:270pt;margin-top:6.9pt;width:198.75pt;height:70.65pt;z-index:251652096">
            <v:textbox>
              <w:txbxContent>
                <w:p w:rsidR="00034F24" w:rsidRPr="009834F1" w:rsidRDefault="00034F24" w:rsidP="009834F1">
                  <w:pPr>
                    <w:rPr>
                      <w:b/>
                      <w:sz w:val="20"/>
                      <w:szCs w:val="20"/>
                    </w:rPr>
                  </w:pPr>
                  <w:r w:rsidRPr="009834F1">
                    <w:rPr>
                      <w:b/>
                      <w:sz w:val="20"/>
                      <w:szCs w:val="20"/>
                    </w:rPr>
                    <w:t>NEDELSIANT NUŠALINTI DARBUOTOJĄ NUO DARBO</w:t>
                  </w:r>
                </w:p>
                <w:p w:rsidR="00034F24" w:rsidRPr="009834F1" w:rsidRDefault="00034F24" w:rsidP="009834F1">
                  <w:pPr>
                    <w:rPr>
                      <w:sz w:val="20"/>
                      <w:szCs w:val="20"/>
                    </w:rPr>
                  </w:pPr>
                  <w:r w:rsidRPr="009834F1">
                    <w:rPr>
                      <w:sz w:val="20"/>
                      <w:szCs w:val="20"/>
                    </w:rPr>
                    <w:t xml:space="preserve">(nušalintajam darbuotojui pateikti raštišką nurodymą, kad jis pasiaiškintų dėl jam pateiktų įtarimų </w:t>
                  </w:r>
                  <w:r w:rsidRPr="009834F1">
                    <w:rPr>
                      <w:b/>
                      <w:sz w:val="20"/>
                      <w:szCs w:val="20"/>
                    </w:rPr>
                    <w:t>(3 priedas)</w:t>
                  </w:r>
                </w:p>
              </w:txbxContent>
            </v:textbox>
          </v:shape>
        </w:pict>
      </w:r>
    </w:p>
    <w:p w:rsidR="00034F24" w:rsidRDefault="00034F24" w:rsidP="008F7449">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margin-left:1in;margin-top:2.1pt;width:37.05pt;height:18pt;flip:x;z-index:251657216">
            <v:textbox>
              <w:txbxContent>
                <w:p w:rsidR="00034F24" w:rsidRDefault="00034F24"/>
              </w:txbxContent>
            </v:textbox>
          </v:shape>
        </w:pict>
      </w:r>
    </w:p>
    <w:p w:rsidR="00034F24" w:rsidRDefault="00034F24">
      <w:r>
        <w:rPr>
          <w:noProof/>
        </w:rPr>
        <w:pict>
          <v:shape id="_x0000_s1029" type="#_x0000_t67" style="position:absolute;margin-left:1in;margin-top:105.3pt;width:38.25pt;height:37.55pt;z-index:251658240">
            <v:textbox style="layout-flow:vertical-ideographic"/>
          </v:shape>
        </w:pict>
      </w:r>
      <w:r>
        <w:rPr>
          <w:noProof/>
        </w:rPr>
        <w:pict>
          <v:shape id="_x0000_s1030" type="#_x0000_t202" style="position:absolute;margin-left:126pt;margin-top:339.3pt;width:177pt;height:117pt;z-index:251648000">
            <v:textbox>
              <w:txbxContent>
                <w:p w:rsidR="00034F24" w:rsidRPr="009834F1" w:rsidRDefault="00034F24" w:rsidP="002A4C01">
                  <w:pPr>
                    <w:rPr>
                      <w:b/>
                      <w:sz w:val="20"/>
                      <w:szCs w:val="20"/>
                    </w:rPr>
                  </w:pPr>
                  <w:r w:rsidRPr="009834F1">
                    <w:rPr>
                      <w:b/>
                      <w:sz w:val="20"/>
                      <w:szCs w:val="20"/>
                    </w:rPr>
                    <w:t>DARBUOTOJAS SUTINKA VYKTI MEDICININĖS APŽIŪROS ATLIKIMUI</w:t>
                  </w:r>
                </w:p>
                <w:p w:rsidR="00034F24" w:rsidRPr="009834F1" w:rsidRDefault="00034F24" w:rsidP="00A43E45">
                  <w:pPr>
                    <w:jc w:val="both"/>
                    <w:rPr>
                      <w:sz w:val="20"/>
                      <w:szCs w:val="20"/>
                    </w:rPr>
                  </w:pPr>
                  <w:r w:rsidRPr="009834F1">
                    <w:rPr>
                      <w:sz w:val="20"/>
                      <w:szCs w:val="20"/>
                    </w:rPr>
                    <w:t>Ne vėliau kaip per 1 valandą nuo apžiūros atlikimo įmonėje, darbuotojas turi būti pristatytas (nuvykti pats) į sveikatos priežiūros įstaigą, iš kurio turi pristatyti me</w:t>
                  </w:r>
                  <w:r>
                    <w:rPr>
                      <w:sz w:val="20"/>
                      <w:szCs w:val="20"/>
                    </w:rPr>
                    <w:t>dicininės apžiūros atlikimo aktą</w:t>
                  </w:r>
                  <w:r w:rsidRPr="009834F1">
                    <w:rPr>
                      <w:sz w:val="20"/>
                      <w:szCs w:val="20"/>
                    </w:rPr>
                    <w:t>.</w:t>
                  </w:r>
                </w:p>
              </w:txbxContent>
            </v:textbox>
          </v:shape>
        </w:pict>
      </w:r>
      <w:r>
        <w:rPr>
          <w:noProof/>
        </w:rPr>
        <w:pict>
          <v:shape id="_x0000_s1031" type="#_x0000_t202" style="position:absolute;margin-left:-18pt;margin-top:294.3pt;width:195pt;height:43.5pt;z-index:251644928">
            <v:textbox>
              <w:txbxContent>
                <w:p w:rsidR="00034F24" w:rsidRPr="009834F1" w:rsidRDefault="00034F24">
                  <w:pPr>
                    <w:rPr>
                      <w:sz w:val="20"/>
                      <w:szCs w:val="20"/>
                    </w:rPr>
                  </w:pPr>
                  <w:r w:rsidRPr="009834F1">
                    <w:rPr>
                      <w:b/>
                      <w:sz w:val="20"/>
                      <w:szCs w:val="20"/>
                    </w:rPr>
                    <w:t>DARBUOTOJAS NEPRIPAŽĮSTA, KAD YRA BLAIVUS AR APSVAIGĘS</w:t>
                  </w:r>
                </w:p>
              </w:txbxContent>
            </v:textbox>
          </v:shape>
        </w:pict>
      </w:r>
      <w:r>
        <w:rPr>
          <w:noProof/>
        </w:rPr>
        <w:pict>
          <v:shape id="_x0000_s1032" type="#_x0000_t202" style="position:absolute;margin-left:126pt;margin-top:465.3pt;width:175.2pt;height:86.4pt;z-index:251651072">
            <v:textbox>
              <w:txbxContent>
                <w:p w:rsidR="00034F24" w:rsidRPr="009834F1" w:rsidRDefault="00034F24" w:rsidP="002A4C01">
                  <w:pPr>
                    <w:rPr>
                      <w:b/>
                      <w:sz w:val="20"/>
                      <w:szCs w:val="20"/>
                    </w:rPr>
                  </w:pPr>
                  <w:r w:rsidRPr="009834F1">
                    <w:rPr>
                      <w:b/>
                      <w:sz w:val="20"/>
                      <w:szCs w:val="20"/>
                    </w:rPr>
                    <w:t xml:space="preserve">DARBUOTOJAS ATSISAKO MEDICININĖS APŽIŪROS. </w:t>
                  </w:r>
                  <w:r w:rsidRPr="009834F1">
                    <w:rPr>
                      <w:sz w:val="20"/>
                      <w:szCs w:val="20"/>
                    </w:rPr>
                    <w:t>Apie tai pažymėti Nušalinimo akte. Neblaivumo ir apsvaigimo faktas įrodinėjamas kitomis priemonėmis (darbuotojų paaiškinimais, liudytojų parodymais, rašytiniais įrodymais ir kt.)</w:t>
                  </w:r>
                </w:p>
              </w:txbxContent>
            </v:textbox>
          </v:shape>
        </w:pict>
      </w:r>
      <w:r>
        <w:rPr>
          <w:noProof/>
        </w:rPr>
        <w:pict>
          <v:shape id="_x0000_s1033" type="#_x0000_t67" style="position:absolute;margin-left:217.9pt;margin-top:-4.6pt;width:25.45pt;height:65.3pt;rotation:270;z-index:251659264" adj="15832,6206">
            <v:textbox style="layout-flow:vertical-ideographic"/>
          </v:shape>
        </w:pict>
      </w:r>
      <w:r>
        <w:rPr>
          <w:noProof/>
        </w:rPr>
        <w:pict>
          <v:shape id="_x0000_s1034" type="#_x0000_t67" style="position:absolute;margin-left:45pt;margin-top:339.3pt;width:26.25pt;height:20.85pt;z-index:251665408">
            <v:textbox style="layout-flow:vertical-ideographic"/>
          </v:shape>
        </w:pict>
      </w:r>
      <w:r>
        <w:rPr>
          <w:noProof/>
        </w:rPr>
        <w:pict>
          <v:shape id="_x0000_s1035" type="#_x0000_t67" style="position:absolute;margin-left:1in;margin-top:267.3pt;width:32.25pt;height:19.35pt;z-index:251663360">
            <v:textbox style="layout-flow:vertical-ideographic"/>
          </v:shape>
        </w:pict>
      </w:r>
      <w:r>
        <w:rPr>
          <w:noProof/>
        </w:rPr>
        <w:pict>
          <v:shape id="_x0000_s1036" type="#_x0000_t67" style="position:absolute;margin-left:214.55pt;margin-top:277.75pt;width:31.5pt;height:64.55pt;rotation:270;z-index:251670528">
            <v:stroke dashstyle="longDash"/>
            <v:textbox style="layout-flow:vertical-ideographic"/>
          </v:shape>
        </w:pict>
      </w:r>
      <w:r>
        <w:rPr>
          <w:noProof/>
        </w:rPr>
        <w:pict>
          <v:shape id="_x0000_s1037" type="#_x0000_t67" style="position:absolute;margin-left:351pt;margin-top:186.3pt;width:33pt;height:27.15pt;z-index:251662336">
            <v:textbox style="layout-flow:vertical-ideographic"/>
          </v:shape>
        </w:pict>
      </w:r>
      <w:r>
        <w:rPr>
          <w:noProof/>
        </w:rPr>
        <w:pict>
          <v:shape id="_x0000_s1038" type="#_x0000_t67" style="position:absolute;margin-left:207pt;margin-top:42.3pt;width:38.25pt;height:115.25pt;rotation:2432029fd;z-index:251661312" adj="15125,6442">
            <v:stroke dashstyle="longDash"/>
            <v:textbox style="layout-flow:vertical-ideographic"/>
          </v:shape>
        </w:pict>
      </w:r>
      <w:r>
        <w:rPr>
          <w:noProof/>
        </w:rPr>
        <w:pict>
          <v:shape id="_x0000_s1039" type="#_x0000_t202" style="position:absolute;margin-left:-9pt;margin-top:150.3pt;width:201pt;height:113.35pt;z-index:251645952">
            <v:textbox>
              <w:txbxContent>
                <w:p w:rsidR="00034F24" w:rsidRPr="009834F1" w:rsidRDefault="00034F24" w:rsidP="00AE2FCD">
                  <w:pPr>
                    <w:rPr>
                      <w:sz w:val="20"/>
                      <w:szCs w:val="20"/>
                    </w:rPr>
                  </w:pPr>
                  <w:r w:rsidRPr="009834F1">
                    <w:rPr>
                      <w:b/>
                      <w:sz w:val="20"/>
                      <w:szCs w:val="20"/>
                    </w:rPr>
                    <w:t>SURAŠYTI NUŠALINIMO NUO DARBO AKTĄ</w:t>
                  </w:r>
                  <w:r w:rsidRPr="009834F1">
                    <w:rPr>
                      <w:sz w:val="20"/>
                      <w:szCs w:val="20"/>
                    </w:rPr>
                    <w:t xml:space="preserve"> </w:t>
                  </w:r>
                  <w:r w:rsidRPr="009834F1">
                    <w:rPr>
                      <w:b/>
                      <w:sz w:val="20"/>
                      <w:szCs w:val="20"/>
                    </w:rPr>
                    <w:t>(4 priedas)</w:t>
                  </w:r>
                </w:p>
                <w:p w:rsidR="00034F24" w:rsidRPr="009834F1" w:rsidRDefault="00034F24" w:rsidP="00A43E45">
                  <w:pPr>
                    <w:jc w:val="both"/>
                    <w:rPr>
                      <w:sz w:val="20"/>
                      <w:szCs w:val="20"/>
                    </w:rPr>
                  </w:pPr>
                  <w:r w:rsidRPr="009834F1">
                    <w:rPr>
                      <w:sz w:val="20"/>
                      <w:szCs w:val="20"/>
                    </w:rPr>
                    <w:t>Nustatyti pagrindą(tarnybinis pranešimas ar kita informaciją), dėl kurio kilo įtarimas, kad darbuotojas yra neblaivus ar apsvaigęs nuo psichiką veikiančių medžiagų taip pat požymiai, kuriems esant kilo įtarimas, kad darbuotojas yra neblaivus ar apsvaigęs nuo psichiką veikiančių medžiagų.</w:t>
                  </w:r>
                </w:p>
              </w:txbxContent>
            </v:textbox>
          </v:shape>
        </w:pict>
      </w:r>
      <w:r>
        <w:rPr>
          <w:noProof/>
        </w:rPr>
        <w:pict>
          <v:shape id="_x0000_s1040" type="#_x0000_t202" style="position:absolute;margin-left:0;margin-top:15.3pt;width:195pt;height:89pt;z-index:251646976">
            <v:textbox>
              <w:txbxContent>
                <w:p w:rsidR="00034F24" w:rsidRPr="009834F1" w:rsidRDefault="00034F24" w:rsidP="00E449E7">
                  <w:pPr>
                    <w:rPr>
                      <w:b/>
                      <w:sz w:val="20"/>
                      <w:szCs w:val="20"/>
                    </w:rPr>
                  </w:pPr>
                  <w:r w:rsidRPr="009834F1">
                    <w:rPr>
                      <w:b/>
                      <w:sz w:val="20"/>
                      <w:szCs w:val="20"/>
                    </w:rPr>
                    <w:t>ĮTARIMAS, KAD DARBUOTOJAS DARBE YRA NEBLAIVUS AR APSVAIGĘS, ESANT POŽYMIAMS:</w:t>
                  </w:r>
                </w:p>
                <w:p w:rsidR="00034F24" w:rsidRPr="009834F1" w:rsidRDefault="00034F24" w:rsidP="00E449E7">
                  <w:pPr>
                    <w:rPr>
                      <w:b/>
                      <w:sz w:val="20"/>
                      <w:szCs w:val="20"/>
                    </w:rPr>
                  </w:pPr>
                  <w:r w:rsidRPr="009834F1">
                    <w:rPr>
                      <w:sz w:val="20"/>
                      <w:szCs w:val="20"/>
                    </w:rPr>
                    <w:t>1. iš burnos sklinda alkoholio kvapas</w:t>
                  </w:r>
                  <w:r>
                    <w:rPr>
                      <w:sz w:val="20"/>
                      <w:szCs w:val="20"/>
                    </w:rPr>
                    <w:t>;</w:t>
                  </w:r>
                </w:p>
                <w:p w:rsidR="00034F24" w:rsidRPr="009834F1" w:rsidRDefault="00034F24" w:rsidP="00E449E7">
                  <w:pPr>
                    <w:rPr>
                      <w:sz w:val="20"/>
                      <w:szCs w:val="20"/>
                    </w:rPr>
                  </w:pPr>
                  <w:r w:rsidRPr="009834F1">
                    <w:rPr>
                      <w:sz w:val="20"/>
                      <w:szCs w:val="20"/>
                    </w:rPr>
                    <w:t>2. neadekvati elgsena</w:t>
                  </w:r>
                  <w:r>
                    <w:rPr>
                      <w:sz w:val="20"/>
                      <w:szCs w:val="20"/>
                    </w:rPr>
                    <w:t>;</w:t>
                  </w:r>
                </w:p>
                <w:p w:rsidR="00034F24" w:rsidRPr="009834F1" w:rsidRDefault="00034F24" w:rsidP="00E449E7">
                  <w:pPr>
                    <w:rPr>
                      <w:sz w:val="20"/>
                      <w:szCs w:val="20"/>
                    </w:rPr>
                  </w:pPr>
                  <w:r w:rsidRPr="009834F1">
                    <w:rPr>
                      <w:sz w:val="20"/>
                      <w:szCs w:val="20"/>
                    </w:rPr>
                    <w:t>3. nerišli kalba</w:t>
                  </w:r>
                  <w:r>
                    <w:rPr>
                      <w:sz w:val="20"/>
                      <w:szCs w:val="20"/>
                    </w:rPr>
                    <w:t>;</w:t>
                  </w:r>
                </w:p>
                <w:p w:rsidR="00034F24" w:rsidRPr="009834F1" w:rsidRDefault="00034F24" w:rsidP="00E449E7">
                  <w:pPr>
                    <w:rPr>
                      <w:sz w:val="20"/>
                      <w:szCs w:val="20"/>
                    </w:rPr>
                  </w:pPr>
                  <w:r w:rsidRPr="009834F1">
                    <w:rPr>
                      <w:sz w:val="20"/>
                      <w:szCs w:val="20"/>
                    </w:rPr>
                    <w:t>4. neko</w:t>
                  </w:r>
                  <w:r>
                    <w:rPr>
                      <w:sz w:val="20"/>
                      <w:szCs w:val="20"/>
                    </w:rPr>
                    <w:t>o</w:t>
                  </w:r>
                  <w:r w:rsidRPr="009834F1">
                    <w:rPr>
                      <w:sz w:val="20"/>
                      <w:szCs w:val="20"/>
                    </w:rPr>
                    <w:t>rdinuoti judesiai</w:t>
                  </w:r>
                  <w:r>
                    <w:rPr>
                      <w:sz w:val="20"/>
                      <w:szCs w:val="20"/>
                    </w:rPr>
                    <w:t xml:space="preserve"> ir kt.</w:t>
                  </w:r>
                </w:p>
                <w:p w:rsidR="00034F24" w:rsidRDefault="00034F24"/>
              </w:txbxContent>
            </v:textbox>
          </v:shape>
        </w:pict>
      </w:r>
      <w:r>
        <w:rPr>
          <w:noProof/>
        </w:rPr>
        <w:pict>
          <v:shape id="_x0000_s1041" type="#_x0000_t202" style="position:absolute;margin-left:279pt;margin-top:213.3pt;width:195pt;height:102.75pt;z-index:251656192">
            <v:textbox>
              <w:txbxContent>
                <w:p w:rsidR="00034F24" w:rsidRPr="009834F1" w:rsidRDefault="00034F24" w:rsidP="009834F1">
                  <w:pPr>
                    <w:rPr>
                      <w:b/>
                      <w:sz w:val="20"/>
                      <w:szCs w:val="20"/>
                    </w:rPr>
                  </w:pPr>
                  <w:r w:rsidRPr="009834F1">
                    <w:rPr>
                      <w:b/>
                      <w:sz w:val="20"/>
                      <w:szCs w:val="20"/>
                    </w:rPr>
                    <w:t>ATSIRANDA PAGRINDAS TAIKYTI DRAUSMINIO POVEIKIO PRIEMONES</w:t>
                  </w:r>
                </w:p>
                <w:p w:rsidR="00034F24" w:rsidRPr="009834F1" w:rsidRDefault="00034F24" w:rsidP="009834F1">
                  <w:pPr>
                    <w:rPr>
                      <w:sz w:val="20"/>
                      <w:szCs w:val="20"/>
                    </w:rPr>
                  </w:pPr>
                  <w:r w:rsidRPr="009834F1">
                    <w:rPr>
                      <w:sz w:val="20"/>
                      <w:szCs w:val="20"/>
                    </w:rPr>
                    <w:t xml:space="preserve">(darbuotojui pripažinus faktą, kad jis yra neblaivus, ar apsvaigęs, pateikus paaiškinimus ir pan., sprendžiamas klausimas dėl </w:t>
                  </w:r>
                  <w:r>
                    <w:rPr>
                      <w:sz w:val="20"/>
                      <w:szCs w:val="20"/>
                    </w:rPr>
                    <w:t>drausminės atsakomybės taikymo)</w:t>
                  </w:r>
                </w:p>
              </w:txbxContent>
            </v:textbox>
          </v:shape>
        </w:pict>
      </w:r>
      <w:r>
        <w:rPr>
          <w:noProof/>
        </w:rPr>
        <w:pict>
          <v:shape id="_x0000_s1042" type="#_x0000_t202" style="position:absolute;margin-left:270pt;margin-top:87.3pt;width:198.75pt;height:91.3pt;z-index:251649024">
            <v:textbox>
              <w:txbxContent>
                <w:p w:rsidR="00034F24" w:rsidRPr="009834F1" w:rsidRDefault="00034F24" w:rsidP="009834F1">
                  <w:pPr>
                    <w:rPr>
                      <w:b/>
                      <w:sz w:val="20"/>
                      <w:szCs w:val="20"/>
                    </w:rPr>
                  </w:pPr>
                  <w:r w:rsidRPr="009834F1">
                    <w:rPr>
                      <w:b/>
                      <w:sz w:val="20"/>
                      <w:szCs w:val="20"/>
                    </w:rPr>
                    <w:t>DARBUOTOJAS PRIPAŽĮSTA FAKTĄ, KAD YRA VARTOJĘS ALKOHOLĮ AR PSICHIKĄ VEIKIANČIAS MEDŽIAGAS</w:t>
                  </w:r>
                </w:p>
                <w:p w:rsidR="00034F24" w:rsidRPr="009834F1" w:rsidRDefault="00034F24" w:rsidP="009834F1">
                  <w:pPr>
                    <w:rPr>
                      <w:sz w:val="20"/>
                      <w:szCs w:val="20"/>
                    </w:rPr>
                  </w:pPr>
                  <w:r>
                    <w:rPr>
                      <w:sz w:val="20"/>
                      <w:szCs w:val="20"/>
                    </w:rPr>
                    <w:t>(p</w:t>
                  </w:r>
                  <w:r w:rsidRPr="009834F1">
                    <w:rPr>
                      <w:sz w:val="20"/>
                      <w:szCs w:val="20"/>
                    </w:rPr>
                    <w:t>ripažįsta, kad yra neblaivus ar apsvaigęs, pasirašo ant surašyto akt</w:t>
                  </w:r>
                  <w:r>
                    <w:rPr>
                      <w:sz w:val="20"/>
                      <w:szCs w:val="20"/>
                    </w:rPr>
                    <w:t>o pateikia raštišką paaiškinimą</w:t>
                  </w:r>
                  <w:r w:rsidRPr="009834F1">
                    <w:rPr>
                      <w:sz w:val="20"/>
                      <w:szCs w:val="20"/>
                    </w:rPr>
                    <w:t>)</w:t>
                  </w:r>
                </w:p>
              </w:txbxContent>
            </v:textbox>
          </v:shape>
        </w:pict>
      </w:r>
      <w:r>
        <w:rPr>
          <w:noProof/>
        </w:rPr>
        <w:pict>
          <v:shape id="_x0000_s1043" type="#_x0000_t67" style="position:absolute;margin-left:214.55pt;margin-top:142.75pt;width:31.5pt;height:64.55pt;rotation:270;z-index:251660288">
            <v:textbox style="layout-flow:vertical-ideographic"/>
          </v:shape>
        </w:pict>
      </w:r>
      <w:r>
        <w:rPr>
          <w:noProof/>
        </w:rPr>
        <w:pict>
          <v:shape id="_x0000_s1044" type="#_x0000_t67" style="position:absolute;margin-left:102.8pt;margin-top:366.75pt;width:28.6pt;height:26.25pt;rotation:270;z-index:251664384">
            <v:textbox style="layout-flow:vertical-ideographic"/>
          </v:shape>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margin-left:103.95pt;margin-top:490.95pt;width:26.25pt;height:33.75pt;z-index:251666432"/>
        </w:pict>
      </w:r>
      <w:r>
        <w:rPr>
          <w:noProof/>
        </w:rPr>
        <w:pict>
          <v:shape id="_x0000_s1046" type="#_x0000_t13" style="position:absolute;margin-left:394.2pt;margin-top:472.95pt;width:18pt;height:27.75pt;z-index:251669504" adj="12409,7161"/>
        </w:pict>
      </w:r>
      <w:r>
        <w:rPr>
          <w:noProof/>
        </w:rPr>
        <w:pict>
          <v:shape id="_x0000_s1047" type="#_x0000_t13" style="position:absolute;margin-left:301.2pt;margin-top:469.2pt;width:18.75pt;height:27.75pt;z-index:251668480"/>
        </w:pict>
      </w:r>
      <w:r>
        <w:rPr>
          <w:noProof/>
        </w:rPr>
        <w:pict>
          <v:shape id="_x0000_s1048" type="#_x0000_t13" style="position:absolute;margin-left:301.2pt;margin-top:365.6pt;width:18.75pt;height:28.6pt;z-index:251667456"/>
        </w:pict>
      </w:r>
      <w:r>
        <w:rPr>
          <w:noProof/>
        </w:rPr>
        <w:pict>
          <v:shape id="_x0000_s1049" type="#_x0000_t202" style="position:absolute;margin-left:406.2pt;margin-top:331.2pt;width:68.25pt;height:174.75pt;z-index:251655168">
            <v:textbox>
              <w:txbxContent>
                <w:p w:rsidR="00034F24" w:rsidRPr="00B73C0B" w:rsidRDefault="00034F24" w:rsidP="008F7449">
                  <w:pPr>
                    <w:rPr>
                      <w:b/>
                      <w:sz w:val="16"/>
                      <w:szCs w:val="16"/>
                    </w:rPr>
                  </w:pPr>
                  <w:r w:rsidRPr="00B73C0B">
                    <w:rPr>
                      <w:b/>
                      <w:sz w:val="16"/>
                      <w:szCs w:val="16"/>
                    </w:rPr>
                    <w:t>POVEIKIO PRIEMONIŲ TAIKYMAS</w:t>
                  </w:r>
                </w:p>
                <w:p w:rsidR="00034F24" w:rsidRDefault="00034F24" w:rsidP="008F7449">
                  <w:pPr>
                    <w:rPr>
                      <w:sz w:val="18"/>
                      <w:szCs w:val="18"/>
                    </w:rPr>
                  </w:pPr>
                </w:p>
                <w:p w:rsidR="00034F24" w:rsidRPr="008F7449" w:rsidRDefault="00034F24" w:rsidP="008F7449">
                  <w:pPr>
                    <w:rPr>
                      <w:sz w:val="18"/>
                      <w:szCs w:val="18"/>
                    </w:rPr>
                  </w:pPr>
                  <w:r w:rsidRPr="008F7449">
                    <w:rPr>
                      <w:sz w:val="18"/>
                      <w:szCs w:val="18"/>
                    </w:rPr>
                    <w:t>(sprendžiamas klausimas dėl drausminės atsakomybės taikymo)</w:t>
                  </w:r>
                </w:p>
              </w:txbxContent>
            </v:textbox>
          </v:shape>
        </w:pict>
      </w:r>
      <w:r>
        <w:rPr>
          <w:noProof/>
        </w:rPr>
        <w:pict>
          <v:shape id="_x0000_s1050" type="#_x0000_t202" style="position:absolute;margin-left:315.45pt;margin-top:331.2pt;width:82.5pt;height:174.75pt;z-index:251654144">
            <v:textbox>
              <w:txbxContent>
                <w:p w:rsidR="00034F24" w:rsidRPr="008F7449" w:rsidRDefault="00034F24">
                  <w:pPr>
                    <w:rPr>
                      <w:sz w:val="18"/>
                      <w:szCs w:val="18"/>
                    </w:rPr>
                  </w:pPr>
                  <w:r w:rsidRPr="008F7449">
                    <w:rPr>
                      <w:b/>
                      <w:sz w:val="18"/>
                      <w:szCs w:val="18"/>
                    </w:rPr>
                    <w:t>APIE NEBLAIVŲ AR APSVAIGUSĮ DARBUOTOJĄ INFORMUOTI ĮMONĖS VADOVĄ BEI ĮMONĖS DARBUOTOJŲ SAUGOS IR SVEIKATOS TARNYBOS SPECIALISTĄ</w:t>
                  </w:r>
                </w:p>
              </w:txbxContent>
            </v:textbox>
          </v:shape>
        </w:pict>
      </w:r>
      <w:r>
        <w:rPr>
          <w:noProof/>
        </w:rPr>
        <w:pict>
          <v:shape id="_x0000_s1051" type="#_x0000_t202" style="position:absolute;margin-left:-5.55pt;margin-top:365.6pt;width:114pt;height:153.75pt;z-index:251653120">
            <v:textbox>
              <w:txbxContent>
                <w:p w:rsidR="00034F24" w:rsidRPr="00AE2FCD" w:rsidRDefault="00034F24" w:rsidP="00AE2FCD">
                  <w:pPr>
                    <w:rPr>
                      <w:b/>
                      <w:sz w:val="22"/>
                      <w:szCs w:val="22"/>
                    </w:rPr>
                  </w:pPr>
                  <w:r w:rsidRPr="00AE2FCD">
                    <w:rPr>
                      <w:b/>
                      <w:sz w:val="22"/>
                      <w:szCs w:val="22"/>
                    </w:rPr>
                    <w:t>SIŲSTI DARBUOTOJĄ</w:t>
                  </w:r>
                </w:p>
                <w:p w:rsidR="00034F24" w:rsidRPr="00AE2FCD" w:rsidRDefault="00034F24" w:rsidP="00AE2FCD">
                  <w:pPr>
                    <w:rPr>
                      <w:b/>
                      <w:sz w:val="22"/>
                      <w:szCs w:val="22"/>
                    </w:rPr>
                  </w:pPr>
                  <w:r w:rsidRPr="00AE2FCD">
                    <w:rPr>
                      <w:b/>
                      <w:sz w:val="22"/>
                      <w:szCs w:val="22"/>
                    </w:rPr>
                    <w:t>ATLIKTI</w:t>
                  </w:r>
                </w:p>
                <w:p w:rsidR="00034F24" w:rsidRPr="00AE2FCD" w:rsidRDefault="00034F24" w:rsidP="00AE2FCD">
                  <w:pPr>
                    <w:rPr>
                      <w:b/>
                      <w:sz w:val="22"/>
                      <w:szCs w:val="22"/>
                    </w:rPr>
                  </w:pPr>
                  <w:r w:rsidRPr="00AE2FCD">
                    <w:rPr>
                      <w:b/>
                      <w:sz w:val="22"/>
                      <w:szCs w:val="22"/>
                    </w:rPr>
                    <w:t>MEDICININĖS APŽIŪROS</w:t>
                  </w:r>
                </w:p>
                <w:p w:rsidR="00034F24" w:rsidRDefault="00034F24" w:rsidP="00AE2FCD">
                  <w:r>
                    <w:rPr>
                      <w:sz w:val="22"/>
                      <w:szCs w:val="22"/>
                    </w:rPr>
                    <w:t>s</w:t>
                  </w:r>
                  <w:r w:rsidRPr="00AE2FCD">
                    <w:rPr>
                      <w:sz w:val="22"/>
                      <w:szCs w:val="22"/>
                    </w:rPr>
                    <w:t>urašyti siuntimą dėl asmens</w:t>
                  </w:r>
                  <w:r>
                    <w:t xml:space="preserve"> neblaivumo</w:t>
                  </w:r>
                </w:p>
                <w:p w:rsidR="00034F24" w:rsidRDefault="00034F24" w:rsidP="00AE2FCD">
                  <w:r>
                    <w:t xml:space="preserve">(girtumo) ar apsvaigimo nustatymo </w:t>
                  </w:r>
                  <w:r w:rsidRPr="008F7449">
                    <w:rPr>
                      <w:b/>
                      <w:sz w:val="20"/>
                      <w:szCs w:val="20"/>
                    </w:rPr>
                    <w:t>(5priedas)</w:t>
                  </w:r>
                </w:p>
              </w:txbxContent>
            </v:textbox>
          </v:shape>
        </w:pict>
      </w:r>
    </w:p>
    <w:sectPr w:rsidR="00034F24" w:rsidSect="002A4C01">
      <w:pgSz w:w="11906" w:h="16838"/>
      <w:pgMar w:top="709"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4D9C"/>
    <w:rsid w:val="00034F24"/>
    <w:rsid w:val="000430AB"/>
    <w:rsid w:val="001F0657"/>
    <w:rsid w:val="002A4C01"/>
    <w:rsid w:val="002F578B"/>
    <w:rsid w:val="00376894"/>
    <w:rsid w:val="00394D9C"/>
    <w:rsid w:val="003F449B"/>
    <w:rsid w:val="00632DA6"/>
    <w:rsid w:val="00803311"/>
    <w:rsid w:val="008303B8"/>
    <w:rsid w:val="008A369D"/>
    <w:rsid w:val="008F7449"/>
    <w:rsid w:val="00973065"/>
    <w:rsid w:val="009834F1"/>
    <w:rsid w:val="00A43E45"/>
    <w:rsid w:val="00A7508F"/>
    <w:rsid w:val="00A8352F"/>
    <w:rsid w:val="00AE2FCD"/>
    <w:rsid w:val="00AE5BB2"/>
    <w:rsid w:val="00B73C0B"/>
    <w:rsid w:val="00BB4625"/>
    <w:rsid w:val="00C57211"/>
    <w:rsid w:val="00E449E7"/>
    <w:rsid w:val="00E9430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9E7"/>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94D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4D9C"/>
    <w:rPr>
      <w:rFonts w:ascii="Tahoma" w:hAnsi="Tahoma" w:cs="Tahoma"/>
      <w:sz w:val="16"/>
      <w:szCs w:val="16"/>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89</TotalTime>
  <Pages>1</Pages>
  <Words>465</Words>
  <Characters>266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girkalnis</dc:creator>
  <cp:keywords/>
  <dc:description/>
  <cp:lastModifiedBy>x</cp:lastModifiedBy>
  <cp:revision>7</cp:revision>
  <dcterms:created xsi:type="dcterms:W3CDTF">2016-06-15T11:17:00Z</dcterms:created>
  <dcterms:modified xsi:type="dcterms:W3CDTF">2016-06-16T10:08:00Z</dcterms:modified>
</cp:coreProperties>
</file>