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A8" w:rsidRDefault="00765BA8" w:rsidP="00FB13DD">
      <w:pPr>
        <w:rPr>
          <w:rFonts w:ascii="Times New Roman" w:hAnsi="Times New Roman" w:cs="Times New Roman"/>
          <w:sz w:val="28"/>
          <w:szCs w:val="28"/>
        </w:rPr>
      </w:pPr>
    </w:p>
    <w:p w:rsidR="00765BA8" w:rsidRPr="00765BA8" w:rsidRDefault="00765BA8" w:rsidP="00765BA8">
      <w:pPr>
        <w:jc w:val="center"/>
        <w:rPr>
          <w:rFonts w:ascii="Times New Roman" w:hAnsi="Times New Roman" w:cs="Times New Roman"/>
          <w:b/>
          <w:i/>
          <w:sz w:val="36"/>
          <w:szCs w:val="36"/>
          <w:u w:val="single"/>
        </w:rPr>
      </w:pPr>
      <w:r w:rsidRPr="00765BA8">
        <w:rPr>
          <w:rFonts w:ascii="Times New Roman" w:hAnsi="Times New Roman" w:cs="Times New Roman"/>
          <w:i/>
          <w:color w:val="000000"/>
          <w:sz w:val="36"/>
          <w:szCs w:val="36"/>
          <w:u w:val="single"/>
          <w:shd w:val="clear" w:color="auto" w:fill="FFFFFF"/>
        </w:rPr>
        <w:t xml:space="preserve">Trečiasis lapkričio ketvirtadienis (2014 m. - lapkričio 20 d.) </w:t>
      </w:r>
      <w:r w:rsidRPr="00765BA8">
        <w:rPr>
          <w:rFonts w:ascii="Times New Roman" w:hAnsi="Times New Roman" w:cs="Times New Roman"/>
          <w:b/>
          <w:i/>
          <w:color w:val="000000"/>
          <w:sz w:val="36"/>
          <w:szCs w:val="36"/>
          <w:u w:val="single"/>
          <w:shd w:val="clear" w:color="auto" w:fill="FFFFFF"/>
        </w:rPr>
        <w:t> Tarptautinė nerūkymo diena.</w:t>
      </w:r>
    </w:p>
    <w:p w:rsidR="00FB13DD" w:rsidRPr="00FB13DD" w:rsidRDefault="00FB13DD" w:rsidP="00FB13DD">
      <w:pPr>
        <w:rPr>
          <w:rFonts w:ascii="Times New Roman" w:hAnsi="Times New Roman" w:cs="Times New Roman"/>
          <w:sz w:val="28"/>
          <w:szCs w:val="28"/>
        </w:rPr>
      </w:pPr>
      <w:r w:rsidRPr="00FB13DD">
        <w:rPr>
          <w:rFonts w:ascii="Times New Roman" w:hAnsi="Times New Roman" w:cs="Times New Roman"/>
          <w:sz w:val="28"/>
          <w:szCs w:val="28"/>
        </w:rPr>
        <w:t>AR ŽINOTE, KAD...</w:t>
      </w:r>
    </w:p>
    <w:p w:rsidR="00400342" w:rsidRPr="00FB13DD" w:rsidRDefault="00BC764B" w:rsidP="007C7B5F">
      <w:pPr>
        <w:numPr>
          <w:ilvl w:val="0"/>
          <w:numId w:val="1"/>
        </w:numPr>
        <w:jc w:val="both"/>
        <w:rPr>
          <w:rFonts w:ascii="Times New Roman" w:hAnsi="Times New Roman" w:cs="Times New Roman"/>
          <w:sz w:val="24"/>
          <w:szCs w:val="24"/>
        </w:rPr>
      </w:pPr>
      <w:r w:rsidRPr="00FB13DD">
        <w:rPr>
          <w:rFonts w:ascii="Times New Roman" w:hAnsi="Times New Roman" w:cs="Times New Roman"/>
          <w:sz w:val="24"/>
          <w:szCs w:val="24"/>
        </w:rPr>
        <w:t>Rūkymas yra labiausiai paplitusi priklausomybės liga, jis sąlygoja daugiau sveikatos sutrikimų ir priešlaikinių mirčių nei visos kitos narkotinės me</w:t>
      </w:r>
      <w:r w:rsidR="00FB13DD">
        <w:rPr>
          <w:rFonts w:ascii="Times New Roman" w:hAnsi="Times New Roman" w:cs="Times New Roman"/>
          <w:sz w:val="24"/>
          <w:szCs w:val="24"/>
        </w:rPr>
        <w:t xml:space="preserve">džiagos kartu paėmus. </w:t>
      </w:r>
      <w:r w:rsidRPr="00FB13DD">
        <w:rPr>
          <w:rFonts w:ascii="Times New Roman" w:hAnsi="Times New Roman" w:cs="Times New Roman"/>
          <w:sz w:val="24"/>
          <w:szCs w:val="24"/>
        </w:rPr>
        <w:t xml:space="preserve">Lietuvoje dėl rūkymo kasmet miršta 7000 žmonių. </w:t>
      </w:r>
    </w:p>
    <w:p w:rsidR="00400342" w:rsidRPr="00FB13DD" w:rsidRDefault="00BC764B" w:rsidP="007C7B5F">
      <w:pPr>
        <w:numPr>
          <w:ilvl w:val="0"/>
          <w:numId w:val="1"/>
        </w:numPr>
        <w:jc w:val="both"/>
        <w:rPr>
          <w:rFonts w:ascii="Times New Roman" w:hAnsi="Times New Roman" w:cs="Times New Roman"/>
          <w:sz w:val="24"/>
          <w:szCs w:val="24"/>
        </w:rPr>
      </w:pPr>
      <w:r w:rsidRPr="00FB13DD">
        <w:rPr>
          <w:rFonts w:ascii="Times New Roman" w:hAnsi="Times New Roman" w:cs="Times New Roman"/>
          <w:sz w:val="24"/>
          <w:szCs w:val="24"/>
        </w:rPr>
        <w:t>Kiekvienas cigaretės dūmų įtraukimas sutrumpina žmogaus gyvenimą vienu įkvėpimu, o kiekviena surūkyta cigaretė gyvenimą sutrumpina 15 min.</w:t>
      </w:r>
    </w:p>
    <w:p w:rsidR="00400342" w:rsidRDefault="00BC764B" w:rsidP="007C7B5F">
      <w:pPr>
        <w:numPr>
          <w:ilvl w:val="0"/>
          <w:numId w:val="1"/>
        </w:numPr>
        <w:jc w:val="both"/>
        <w:rPr>
          <w:rFonts w:ascii="Times New Roman" w:hAnsi="Times New Roman" w:cs="Times New Roman"/>
          <w:sz w:val="24"/>
          <w:szCs w:val="24"/>
        </w:rPr>
      </w:pPr>
      <w:r w:rsidRPr="00FB13DD">
        <w:rPr>
          <w:rFonts w:ascii="Times New Roman" w:hAnsi="Times New Roman" w:cs="Times New Roman"/>
          <w:sz w:val="24"/>
          <w:szCs w:val="24"/>
        </w:rPr>
        <w:t>Tabako dūmuose esančios nuodingos medžiagos plaučiuose kartu su bronchų gleivėmis sudaro klijingus mišinius, vadinamus tabako dervomis, kurios  nusėda bronchuose. Dervos padengia bronchus ir plaučius lyg suodžiai kamino vidų.</w:t>
      </w:r>
      <w:r w:rsidR="00FB13DD">
        <w:rPr>
          <w:rFonts w:ascii="Times New Roman" w:hAnsi="Times New Roman" w:cs="Times New Roman"/>
          <w:sz w:val="24"/>
          <w:szCs w:val="24"/>
        </w:rPr>
        <w:t xml:space="preserve"> </w:t>
      </w:r>
      <w:r w:rsidRPr="00FB13DD">
        <w:rPr>
          <w:rFonts w:ascii="Times New Roman" w:hAnsi="Times New Roman" w:cs="Times New Roman"/>
          <w:sz w:val="24"/>
          <w:szCs w:val="24"/>
        </w:rPr>
        <w:t>Surūkant 20 cigarečių per dieną, per metus į plaučius nugula apie 210 g (pilna stiklinė!) dervų.</w:t>
      </w:r>
      <w:r w:rsidR="00FB13DD">
        <w:rPr>
          <w:rFonts w:ascii="Times New Roman" w:hAnsi="Times New Roman" w:cs="Times New Roman"/>
          <w:sz w:val="24"/>
          <w:szCs w:val="24"/>
        </w:rPr>
        <w:t xml:space="preserve"> </w:t>
      </w:r>
      <w:r w:rsidRPr="00FB13DD">
        <w:rPr>
          <w:rFonts w:ascii="Times New Roman" w:hAnsi="Times New Roman" w:cs="Times New Roman"/>
          <w:sz w:val="24"/>
          <w:szCs w:val="24"/>
        </w:rPr>
        <w:t xml:space="preserve">Perėjus prie cigarečių su mažesniu dervos kiekiu paprastai nieko nelaimima, rūkymo žala nesumažėja, nes tuomet dažniausiai dūmas stipriau įtraukiamas į plaučius ir ilgiau plaučiuose palaikomas. </w:t>
      </w:r>
    </w:p>
    <w:p w:rsidR="00400342" w:rsidRDefault="00BC764B" w:rsidP="007C7B5F">
      <w:pPr>
        <w:numPr>
          <w:ilvl w:val="0"/>
          <w:numId w:val="1"/>
        </w:numPr>
        <w:tabs>
          <w:tab w:val="clear" w:pos="720"/>
          <w:tab w:val="num" w:pos="0"/>
        </w:tabs>
        <w:jc w:val="both"/>
        <w:rPr>
          <w:rFonts w:ascii="Times New Roman" w:hAnsi="Times New Roman" w:cs="Times New Roman"/>
          <w:sz w:val="24"/>
          <w:szCs w:val="24"/>
        </w:rPr>
      </w:pPr>
      <w:r w:rsidRPr="00FB13DD">
        <w:rPr>
          <w:rFonts w:ascii="Times New Roman" w:hAnsi="Times New Roman" w:cs="Times New Roman"/>
          <w:sz w:val="24"/>
          <w:szCs w:val="24"/>
        </w:rPr>
        <w:t>Rūkymo žalą jaučia ne tik pats rūkantis, bet ir šalia esantys ir tabako dūmais kvėpuojantys šeimos nariai, bendradarbiai, draugai.</w:t>
      </w:r>
    </w:p>
    <w:p w:rsidR="00FB13DD" w:rsidRPr="00542DA7" w:rsidRDefault="00FB13DD" w:rsidP="007C7B5F">
      <w:pPr>
        <w:numPr>
          <w:ilvl w:val="0"/>
          <w:numId w:val="1"/>
        </w:numPr>
        <w:jc w:val="both"/>
        <w:rPr>
          <w:rFonts w:ascii="Times New Roman" w:hAnsi="Times New Roman" w:cs="Times New Roman"/>
          <w:sz w:val="24"/>
          <w:szCs w:val="24"/>
        </w:rPr>
      </w:pPr>
      <w:r w:rsidRPr="00FB13DD">
        <w:rPr>
          <w:rFonts w:ascii="Times New Roman" w:hAnsi="Times New Roman" w:cs="Times New Roman"/>
          <w:sz w:val="24"/>
          <w:szCs w:val="24"/>
        </w:rPr>
        <w:t>Plaučių, gerklų, burnos vėžys, širdies ir kraujagyslių ligos, lėtinė obstrukcinė plaučių liga – dažniausiai pasireiškiančios rūkymo pasekmės</w:t>
      </w:r>
      <w:r w:rsidR="00542DA7">
        <w:rPr>
          <w:rFonts w:ascii="Times New Roman" w:hAnsi="Times New Roman" w:cs="Times New Roman"/>
          <w:sz w:val="24"/>
          <w:szCs w:val="24"/>
        </w:rPr>
        <w:t>.</w:t>
      </w:r>
    </w:p>
    <w:p w:rsidR="00400342" w:rsidRPr="00542DA7" w:rsidRDefault="00BC764B" w:rsidP="007C7B5F">
      <w:pPr>
        <w:numPr>
          <w:ilvl w:val="0"/>
          <w:numId w:val="3"/>
        </w:numPr>
        <w:jc w:val="both"/>
        <w:rPr>
          <w:rFonts w:ascii="Times New Roman" w:hAnsi="Times New Roman" w:cs="Times New Roman"/>
          <w:sz w:val="24"/>
          <w:szCs w:val="24"/>
        </w:rPr>
      </w:pPr>
      <w:r w:rsidRPr="00542DA7">
        <w:rPr>
          <w:rFonts w:ascii="Times New Roman" w:hAnsi="Times New Roman" w:cs="Times New Roman"/>
          <w:sz w:val="24"/>
          <w:szCs w:val="24"/>
        </w:rPr>
        <w:t>Rūkančių veido oda būna pilka, blyški, raukšlės atsiranda an</w:t>
      </w:r>
      <w:r w:rsidR="00542DA7">
        <w:rPr>
          <w:rFonts w:ascii="Times New Roman" w:hAnsi="Times New Roman" w:cs="Times New Roman"/>
          <w:sz w:val="24"/>
          <w:szCs w:val="24"/>
        </w:rPr>
        <w:t>k</w:t>
      </w:r>
      <w:r w:rsidRPr="00542DA7">
        <w:rPr>
          <w:rFonts w:ascii="Times New Roman" w:hAnsi="Times New Roman" w:cs="Times New Roman"/>
          <w:sz w:val="24"/>
          <w:szCs w:val="24"/>
        </w:rPr>
        <w:t>sč</w:t>
      </w:r>
      <w:r w:rsidR="00542DA7">
        <w:rPr>
          <w:rFonts w:ascii="Times New Roman" w:hAnsi="Times New Roman" w:cs="Times New Roman"/>
          <w:sz w:val="24"/>
          <w:szCs w:val="24"/>
        </w:rPr>
        <w:t>iau ir yra ryškesnės. Ypač stipr</w:t>
      </w:r>
      <w:r w:rsidRPr="00542DA7">
        <w:rPr>
          <w:rFonts w:ascii="Times New Roman" w:hAnsi="Times New Roman" w:cs="Times New Roman"/>
          <w:sz w:val="24"/>
          <w:szCs w:val="24"/>
        </w:rPr>
        <w:t>us poveikis moterų odai. Rūkančios moterys atrodo vyresnės.</w:t>
      </w:r>
    </w:p>
    <w:p w:rsidR="00400342" w:rsidRPr="00542DA7" w:rsidRDefault="00BC764B" w:rsidP="007C7B5F">
      <w:pPr>
        <w:numPr>
          <w:ilvl w:val="0"/>
          <w:numId w:val="3"/>
        </w:numPr>
        <w:jc w:val="both"/>
        <w:rPr>
          <w:rFonts w:ascii="Times New Roman" w:hAnsi="Times New Roman" w:cs="Times New Roman"/>
          <w:sz w:val="24"/>
          <w:szCs w:val="24"/>
        </w:rPr>
      </w:pPr>
      <w:r w:rsidRPr="00542DA7">
        <w:rPr>
          <w:rFonts w:ascii="Times New Roman" w:hAnsi="Times New Roman" w:cs="Times New Roman"/>
          <w:sz w:val="24"/>
          <w:szCs w:val="24"/>
        </w:rPr>
        <w:t>Rūkančių žmonių nagai būna pageltę nuo artimo kontakto su degančia cigarete ir dažniau lūžinėja dėl bendros organizmo dehidr</w:t>
      </w:r>
      <w:r w:rsidR="00542DA7">
        <w:rPr>
          <w:rFonts w:ascii="Times New Roman" w:hAnsi="Times New Roman" w:cs="Times New Roman"/>
          <w:sz w:val="24"/>
          <w:szCs w:val="24"/>
        </w:rPr>
        <w:t>atacijos. Plaukai neatrodo sveiki, praranda žvil</w:t>
      </w:r>
      <w:r w:rsidR="00AC4853">
        <w:rPr>
          <w:rFonts w:ascii="Times New Roman" w:hAnsi="Times New Roman" w:cs="Times New Roman"/>
          <w:sz w:val="24"/>
          <w:szCs w:val="24"/>
        </w:rPr>
        <w:t>g</w:t>
      </w:r>
      <w:r w:rsidR="00542DA7">
        <w:rPr>
          <w:rFonts w:ascii="Times New Roman" w:hAnsi="Times New Roman" w:cs="Times New Roman"/>
          <w:sz w:val="24"/>
          <w:szCs w:val="24"/>
        </w:rPr>
        <w:t>esį</w:t>
      </w:r>
      <w:r w:rsidRPr="00542DA7">
        <w:rPr>
          <w:rFonts w:ascii="Times New Roman" w:hAnsi="Times New Roman" w:cs="Times New Roman"/>
          <w:sz w:val="24"/>
          <w:szCs w:val="24"/>
        </w:rPr>
        <w:t>.</w:t>
      </w:r>
    </w:p>
    <w:p w:rsidR="00400342" w:rsidRDefault="00BC764B" w:rsidP="007C7B5F">
      <w:pPr>
        <w:numPr>
          <w:ilvl w:val="0"/>
          <w:numId w:val="3"/>
        </w:numPr>
        <w:jc w:val="both"/>
        <w:rPr>
          <w:rFonts w:ascii="Times New Roman" w:hAnsi="Times New Roman" w:cs="Times New Roman"/>
          <w:sz w:val="24"/>
          <w:szCs w:val="24"/>
        </w:rPr>
      </w:pPr>
      <w:r w:rsidRPr="00542DA7">
        <w:rPr>
          <w:rFonts w:ascii="Times New Roman" w:hAnsi="Times New Roman" w:cs="Times New Roman"/>
          <w:sz w:val="24"/>
          <w:szCs w:val="24"/>
        </w:rPr>
        <w:t>Pageltę dantys. Cigaretėse yra dervų, kurių dalis nugula ant dantų paviršiaus, įtakodamos jų gelsvą, o kartais net rudą spalvą..</w:t>
      </w:r>
    </w:p>
    <w:p w:rsidR="00FB13DD" w:rsidRDefault="00FB13DD" w:rsidP="00BC764B">
      <w:pPr>
        <w:rPr>
          <w:noProof/>
          <w:lang w:eastAsia="lt-LT"/>
        </w:rPr>
      </w:pPr>
    </w:p>
    <w:p w:rsidR="00BC764B" w:rsidRPr="00BC764B" w:rsidRDefault="00BC764B" w:rsidP="00BC764B">
      <w:pPr>
        <w:ind w:left="720"/>
        <w:jc w:val="center"/>
        <w:rPr>
          <w:noProof/>
          <w:lang w:eastAsia="lt-LT"/>
        </w:rPr>
      </w:pPr>
      <w:r>
        <w:rPr>
          <w:noProof/>
          <w:lang w:eastAsia="lt-LT"/>
        </w:rPr>
        <w:drawing>
          <wp:inline distT="0" distB="0" distL="0" distR="0">
            <wp:extent cx="2562225" cy="2286000"/>
            <wp:effectExtent l="19050" t="0" r="9525" b="0"/>
            <wp:docPr id="5" name="Paveikslėlis 4" descr="https://encrypted-tbn3.gstatic.com/images?q=tbn:ANd9GcTj_QjlyYaYH8pXRz3haCxzGW6DyGMT-iqCxUzbrxofxiUPEwYG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j_QjlyYaYH8pXRz3haCxzGW6DyGMT-iqCxUzbrxofxiUPEwYGRQ"/>
                    <pic:cNvPicPr>
                      <a:picLocks noChangeAspect="1" noChangeArrowheads="1"/>
                    </pic:cNvPicPr>
                  </pic:nvPicPr>
                  <pic:blipFill>
                    <a:blip r:embed="rId5"/>
                    <a:srcRect/>
                    <a:stretch>
                      <a:fillRect/>
                    </a:stretch>
                  </pic:blipFill>
                  <pic:spPr bwMode="auto">
                    <a:xfrm>
                      <a:off x="0" y="0"/>
                      <a:ext cx="2562225" cy="2286000"/>
                    </a:xfrm>
                    <a:prstGeom prst="rect">
                      <a:avLst/>
                    </a:prstGeom>
                    <a:noFill/>
                    <a:ln w="9525">
                      <a:noFill/>
                      <a:miter lim="800000"/>
                      <a:headEnd/>
                      <a:tailEnd/>
                    </a:ln>
                  </pic:spPr>
                </pic:pic>
              </a:graphicData>
            </a:graphic>
          </wp:inline>
        </w:drawing>
      </w:r>
    </w:p>
    <w:p w:rsidR="007C7B5F" w:rsidRDefault="007C7B5F" w:rsidP="00E37B30">
      <w:pPr>
        <w:pStyle w:val="ss"/>
        <w:shd w:val="clear" w:color="auto" w:fill="FFFFFF"/>
        <w:spacing w:before="0" w:beforeAutospacing="0" w:after="0" w:afterAutospacing="0" w:line="312" w:lineRule="atLeast"/>
        <w:ind w:left="720"/>
        <w:textAlignment w:val="top"/>
        <w:rPr>
          <w:bCs/>
          <w:sz w:val="28"/>
          <w:szCs w:val="28"/>
        </w:rPr>
      </w:pPr>
    </w:p>
    <w:p w:rsidR="007C7B5F" w:rsidRPr="007C7B5F" w:rsidRDefault="007C7B5F" w:rsidP="00BC764B">
      <w:pPr>
        <w:shd w:val="clear" w:color="auto" w:fill="FFFFFF"/>
        <w:spacing w:after="300" w:line="360" w:lineRule="atLeast"/>
        <w:jc w:val="center"/>
        <w:textAlignment w:val="baseline"/>
        <w:outlineLvl w:val="1"/>
        <w:rPr>
          <w:rFonts w:ascii="Times New Roman" w:eastAsia="Times New Roman" w:hAnsi="Times New Roman" w:cs="Times New Roman"/>
          <w:color w:val="000000"/>
          <w:sz w:val="28"/>
          <w:szCs w:val="28"/>
          <w:lang w:eastAsia="lt-LT"/>
        </w:rPr>
      </w:pPr>
      <w:r w:rsidRPr="007C7B5F">
        <w:rPr>
          <w:rFonts w:ascii="Times New Roman" w:eastAsia="Times New Roman" w:hAnsi="Times New Roman" w:cs="Times New Roman"/>
          <w:color w:val="000000"/>
          <w:sz w:val="28"/>
          <w:szCs w:val="28"/>
          <w:lang w:eastAsia="lt-LT"/>
        </w:rPr>
        <w:t>RŪKYMO ŽALA ŠEIMOS BIUDŽETUI</w:t>
      </w:r>
    </w:p>
    <w:p w:rsidR="007C7B5F" w:rsidRPr="007C7B5F" w:rsidRDefault="007C7B5F" w:rsidP="007C7B5F">
      <w:pPr>
        <w:pStyle w:val="prastasistinklapis"/>
        <w:shd w:val="clear" w:color="auto" w:fill="FFFFFF"/>
        <w:spacing w:before="0" w:beforeAutospacing="0" w:after="360" w:afterAutospacing="0" w:line="360" w:lineRule="atLeast"/>
        <w:jc w:val="both"/>
        <w:textAlignment w:val="baseline"/>
      </w:pPr>
      <w:r>
        <w:t xml:space="preserve">   </w:t>
      </w:r>
      <w:r w:rsidRPr="007C7B5F">
        <w:t>Šiandien per dieną surūkant pakelį</w:t>
      </w:r>
      <w:r w:rsidR="00AC4853">
        <w:t xml:space="preserve"> cigarečių</w:t>
      </w:r>
      <w:r w:rsidRPr="007C7B5F">
        <w:t xml:space="preserve">, per mėnesį dūmais paleidžiama </w:t>
      </w:r>
      <w:r>
        <w:t xml:space="preserve">žymiai </w:t>
      </w:r>
      <w:r w:rsidRPr="007C7B5F">
        <w:t>daugiau negu 200 litų. Per metus</w:t>
      </w:r>
      <w:r w:rsidR="00BC764B">
        <w:t xml:space="preserve"> daugiau nei</w:t>
      </w:r>
      <w:r w:rsidRPr="007C7B5F">
        <w:t xml:space="preserve"> 2400</w:t>
      </w:r>
      <w:r w:rsidR="00AC4853">
        <w:t xml:space="preserve"> lt</w:t>
      </w:r>
      <w:r w:rsidRPr="007C7B5F">
        <w:t>. O kiek kainuotų Jūsų išsvajota kelionė į Paryžių</w:t>
      </w:r>
      <w:r>
        <w:t>?</w:t>
      </w:r>
    </w:p>
    <w:p w:rsidR="007C7B5F" w:rsidRPr="007C7B5F" w:rsidRDefault="007C7B5F" w:rsidP="007C7B5F">
      <w:pPr>
        <w:pStyle w:val="prastasistinklapis"/>
        <w:shd w:val="clear" w:color="auto" w:fill="FFFFFF"/>
        <w:spacing w:before="0" w:beforeAutospacing="0" w:after="360" w:afterAutospacing="0" w:line="360" w:lineRule="atLeast"/>
        <w:jc w:val="both"/>
        <w:textAlignment w:val="baseline"/>
      </w:pPr>
      <w:r>
        <w:t xml:space="preserve">   </w:t>
      </w:r>
      <w:r w:rsidRPr="007C7B5F">
        <w:t>Kiek reikės išleisti pinigų rūkymo sukeltoms ligoms gydyti, apskaičiuoti nėra taip lengva. Ispanijos mokslininkų nuomone, įvertinant žalą sveikatai,  tikrosios išlaidos vienam pakeliui cigarečių yra 107 eurai. Amerikiečiai irgi darė panašius skaičiavimus. Atsižvelgiant į skirtingą taikytą skaičiavimo metodiką, rezultatai gavosi gana s</w:t>
      </w:r>
      <w:r w:rsidR="00AC4853">
        <w:t>kirtingi – nuo 18,05 JAV dolerių</w:t>
      </w:r>
      <w:r>
        <w:t xml:space="preserve"> iki 222 JAV doleri</w:t>
      </w:r>
      <w:r w:rsidR="00BC764B">
        <w:t>ų už pakelį</w:t>
      </w:r>
      <w:r>
        <w:t>.</w:t>
      </w:r>
    </w:p>
    <w:p w:rsidR="007C7B5F" w:rsidRDefault="007C7B5F" w:rsidP="00E37B30">
      <w:pPr>
        <w:pStyle w:val="ss"/>
        <w:shd w:val="clear" w:color="auto" w:fill="FFFFFF"/>
        <w:spacing w:before="0" w:beforeAutospacing="0" w:after="0" w:afterAutospacing="0" w:line="312" w:lineRule="atLeast"/>
        <w:ind w:left="720"/>
        <w:textAlignment w:val="top"/>
        <w:rPr>
          <w:bCs/>
          <w:sz w:val="28"/>
          <w:szCs w:val="28"/>
        </w:rPr>
      </w:pPr>
    </w:p>
    <w:p w:rsidR="00E37B30" w:rsidRPr="000A2430" w:rsidRDefault="00E37B30" w:rsidP="00BC764B">
      <w:pPr>
        <w:pStyle w:val="ss"/>
        <w:shd w:val="clear" w:color="auto" w:fill="FFFFFF"/>
        <w:spacing w:before="0" w:beforeAutospacing="0" w:after="0" w:afterAutospacing="0" w:line="312" w:lineRule="atLeast"/>
        <w:ind w:left="720"/>
        <w:jc w:val="center"/>
        <w:textAlignment w:val="top"/>
        <w:rPr>
          <w:sz w:val="28"/>
          <w:szCs w:val="28"/>
        </w:rPr>
      </w:pPr>
      <w:r w:rsidRPr="000A2430">
        <w:rPr>
          <w:bCs/>
          <w:sz w:val="28"/>
          <w:szCs w:val="28"/>
        </w:rPr>
        <w:t>KODĖL VERTA MESTI  RŪKYTI???</w:t>
      </w:r>
    </w:p>
    <w:p w:rsidR="00E37B30" w:rsidRPr="00E37B30" w:rsidRDefault="00E37B30" w:rsidP="00E37B30">
      <w:pPr>
        <w:pStyle w:val="sb"/>
        <w:numPr>
          <w:ilvl w:val="0"/>
          <w:numId w:val="4"/>
        </w:numPr>
        <w:shd w:val="clear" w:color="auto" w:fill="FFFFFF"/>
        <w:spacing w:before="120" w:beforeAutospacing="0" w:after="120" w:afterAutospacing="0" w:line="360" w:lineRule="atLeast"/>
        <w:textAlignment w:val="top"/>
      </w:pPr>
      <w:r w:rsidRPr="00E37B30">
        <w:t>Per 20 minuč</w:t>
      </w:r>
      <w:r>
        <w:t>ių nuo paskutinės cigaretės Jūsų</w:t>
      </w:r>
      <w:r w:rsidRPr="00E37B30">
        <w:t xml:space="preserve"> kraujospūdis sunormalės. </w:t>
      </w:r>
    </w:p>
    <w:p w:rsidR="00E37B30" w:rsidRPr="00E37B30" w:rsidRDefault="00E37B30" w:rsidP="00E37B30">
      <w:pPr>
        <w:pStyle w:val="sb"/>
        <w:numPr>
          <w:ilvl w:val="0"/>
          <w:numId w:val="4"/>
        </w:numPr>
        <w:shd w:val="clear" w:color="auto" w:fill="FFFFFF"/>
        <w:spacing w:before="120" w:beforeAutospacing="0" w:after="120" w:afterAutospacing="0" w:line="360" w:lineRule="atLeast"/>
        <w:textAlignment w:val="top"/>
      </w:pPr>
      <w:r w:rsidRPr="00E37B30">
        <w:t xml:space="preserve">Per savaitę kūnas išsivalys nuo nikotino. </w:t>
      </w:r>
    </w:p>
    <w:p w:rsidR="00E37B30" w:rsidRPr="00E37B30" w:rsidRDefault="00E37B30" w:rsidP="00E37B30">
      <w:pPr>
        <w:pStyle w:val="sb"/>
        <w:numPr>
          <w:ilvl w:val="0"/>
          <w:numId w:val="4"/>
        </w:numPr>
        <w:shd w:val="clear" w:color="auto" w:fill="FFFFFF"/>
        <w:spacing w:before="120" w:beforeAutospacing="0" w:after="120" w:afterAutospacing="0" w:line="360" w:lineRule="atLeast"/>
        <w:textAlignment w:val="top"/>
      </w:pPr>
      <w:r w:rsidRPr="00E37B30">
        <w:t xml:space="preserve">Po mėnesio pradės silpnėti kosulys, mažėti gleivių sinusuose, gilėti kvėpavimas. </w:t>
      </w:r>
    </w:p>
    <w:p w:rsidR="00E37B30" w:rsidRPr="00E37B30" w:rsidRDefault="00E37B30" w:rsidP="00E37B30">
      <w:pPr>
        <w:pStyle w:val="sb"/>
        <w:numPr>
          <w:ilvl w:val="0"/>
          <w:numId w:val="4"/>
        </w:numPr>
        <w:shd w:val="clear" w:color="auto" w:fill="FFFFFF"/>
        <w:spacing w:before="120" w:beforeAutospacing="0" w:after="120" w:afterAutospacing="0" w:line="360" w:lineRule="atLeast"/>
        <w:textAlignment w:val="top"/>
      </w:pPr>
      <w:r w:rsidRPr="00E37B30">
        <w:t xml:space="preserve">Per penkerius metus pavojus mirti nuo plaučių vėžio sumažės 50 procentų. </w:t>
      </w:r>
    </w:p>
    <w:p w:rsidR="00E37B30" w:rsidRPr="00E37B30" w:rsidRDefault="00E37B30" w:rsidP="00E37B30">
      <w:pPr>
        <w:pStyle w:val="sb"/>
        <w:numPr>
          <w:ilvl w:val="0"/>
          <w:numId w:val="4"/>
        </w:numPr>
        <w:shd w:val="clear" w:color="auto" w:fill="FFFFFF"/>
        <w:spacing w:before="120" w:beforeAutospacing="0" w:after="120" w:afterAutospacing="0" w:line="360" w:lineRule="atLeast"/>
        <w:textAlignment w:val="top"/>
      </w:pPr>
      <w:r w:rsidRPr="00E37B30">
        <w:t>Po 15 metų pavojus susirgti širdies vainikinių arterijų ligomis bus toks pat kaip žmogui, kuris niekada nėra rūkęs.</w:t>
      </w:r>
    </w:p>
    <w:p w:rsidR="00E37B30" w:rsidRPr="00E37B30" w:rsidRDefault="00E37B30" w:rsidP="00E37B30">
      <w:pPr>
        <w:pStyle w:val="sb"/>
        <w:numPr>
          <w:ilvl w:val="0"/>
          <w:numId w:val="4"/>
        </w:numPr>
        <w:shd w:val="clear" w:color="auto" w:fill="FFFFFF"/>
        <w:spacing w:before="0" w:beforeAutospacing="0" w:after="0" w:afterAutospacing="0" w:line="360" w:lineRule="atLeast"/>
        <w:textAlignment w:val="top"/>
      </w:pPr>
      <w:r>
        <w:t>Geriau jausite maisto skonį. B</w:t>
      </w:r>
      <w:r w:rsidRPr="00E37B30">
        <w:t xml:space="preserve">urnos, kūno bei drabužių kvapas taps malonesnis. </w:t>
      </w:r>
    </w:p>
    <w:p w:rsidR="00E37B30" w:rsidRPr="00E37B30" w:rsidRDefault="00E37B30" w:rsidP="00E37B30">
      <w:pPr>
        <w:pStyle w:val="sb"/>
        <w:numPr>
          <w:ilvl w:val="0"/>
          <w:numId w:val="4"/>
        </w:numPr>
        <w:shd w:val="clear" w:color="auto" w:fill="FFFFFF"/>
        <w:spacing w:before="0" w:beforeAutospacing="0" w:after="0" w:afterAutospacing="0" w:line="360" w:lineRule="atLeast"/>
        <w:textAlignment w:val="top"/>
      </w:pPr>
      <w:r w:rsidRPr="00E37B30">
        <w:t xml:space="preserve">Nebebus išlaidų tabakui. </w:t>
      </w:r>
    </w:p>
    <w:p w:rsidR="00E37B30" w:rsidRPr="00E37B30" w:rsidRDefault="00E37B30" w:rsidP="00E37B30">
      <w:pPr>
        <w:pStyle w:val="sb"/>
        <w:numPr>
          <w:ilvl w:val="0"/>
          <w:numId w:val="4"/>
        </w:numPr>
        <w:shd w:val="clear" w:color="auto" w:fill="FFFFFF"/>
        <w:spacing w:before="0" w:beforeAutospacing="0" w:after="0" w:afterAutospacing="0" w:line="360" w:lineRule="atLeast"/>
        <w:textAlignment w:val="top"/>
      </w:pPr>
      <w:r>
        <w:t>Jausitės laimėję</w:t>
      </w:r>
      <w:r w:rsidRPr="00E37B30">
        <w:t xml:space="preserve">. </w:t>
      </w:r>
    </w:p>
    <w:p w:rsidR="00E37B30" w:rsidRPr="00E37B30" w:rsidRDefault="00E37B30" w:rsidP="00E37B30">
      <w:pPr>
        <w:pStyle w:val="sb"/>
        <w:numPr>
          <w:ilvl w:val="0"/>
          <w:numId w:val="4"/>
        </w:numPr>
        <w:shd w:val="clear" w:color="auto" w:fill="FFFFFF"/>
        <w:spacing w:before="0" w:beforeAutospacing="0" w:after="0" w:afterAutospacing="0" w:line="360" w:lineRule="atLeast"/>
        <w:textAlignment w:val="top"/>
      </w:pPr>
      <w:r w:rsidRPr="00E37B30">
        <w:t>Jei turi</w:t>
      </w:r>
      <w:r>
        <w:t>te vaikų, Jūsų</w:t>
      </w:r>
      <w:r w:rsidRPr="00E37B30">
        <w:t xml:space="preserve"> pavyzdys sumažins tikimybę jiems tapti rūkaliais. </w:t>
      </w:r>
    </w:p>
    <w:p w:rsidR="00E37B30" w:rsidRDefault="00E37B30" w:rsidP="00E37B30">
      <w:pPr>
        <w:pStyle w:val="sb"/>
        <w:numPr>
          <w:ilvl w:val="0"/>
          <w:numId w:val="4"/>
        </w:numPr>
        <w:shd w:val="clear" w:color="auto" w:fill="FFFFFF"/>
        <w:spacing w:before="0" w:beforeAutospacing="0" w:after="0" w:afterAutospacing="0" w:line="360" w:lineRule="atLeast"/>
        <w:textAlignment w:val="top"/>
      </w:pPr>
      <w:r w:rsidRPr="00E37B30">
        <w:t>Nemanyk</w:t>
      </w:r>
      <w:r>
        <w:t>ite</w:t>
      </w:r>
      <w:r w:rsidRPr="00E37B30">
        <w:t>, jog atsisakyti rūkymo per vėlu: kuo greičiau atsisakysi</w:t>
      </w:r>
      <w:r>
        <w:t>te</w:t>
      </w:r>
      <w:r w:rsidRPr="00E37B30">
        <w:t>, tuo geriau.</w:t>
      </w:r>
    </w:p>
    <w:p w:rsidR="007C7B5F" w:rsidRDefault="007C7B5F" w:rsidP="000A2430">
      <w:pPr>
        <w:pStyle w:val="sb"/>
        <w:shd w:val="clear" w:color="auto" w:fill="FFFFFF"/>
        <w:spacing w:before="0" w:beforeAutospacing="0" w:after="0" w:afterAutospacing="0" w:line="360" w:lineRule="atLeast"/>
        <w:textAlignment w:val="top"/>
      </w:pPr>
    </w:p>
    <w:p w:rsidR="007C7B5F" w:rsidRPr="00E37B30" w:rsidRDefault="007C7B5F" w:rsidP="000A2430">
      <w:pPr>
        <w:pStyle w:val="sb"/>
        <w:shd w:val="clear" w:color="auto" w:fill="FFFFFF"/>
        <w:spacing w:before="0" w:beforeAutospacing="0" w:after="0" w:afterAutospacing="0" w:line="360" w:lineRule="atLeast"/>
        <w:textAlignment w:val="top"/>
      </w:pPr>
      <w:r>
        <w:t xml:space="preserve"> </w:t>
      </w:r>
    </w:p>
    <w:p w:rsidR="00765BA8" w:rsidRDefault="00BC764B" w:rsidP="00BC764B">
      <w:pPr>
        <w:tabs>
          <w:tab w:val="left" w:pos="6240"/>
        </w:tabs>
        <w:jc w:val="center"/>
        <w:rPr>
          <w:rFonts w:ascii="Times New Roman" w:hAnsi="Times New Roman" w:cs="Times New Roman"/>
          <w:sz w:val="24"/>
          <w:szCs w:val="24"/>
        </w:rPr>
      </w:pPr>
      <w:r w:rsidRPr="00BC764B">
        <w:rPr>
          <w:rFonts w:ascii="Times New Roman" w:hAnsi="Times New Roman" w:cs="Times New Roman"/>
          <w:noProof/>
          <w:sz w:val="24"/>
          <w:szCs w:val="24"/>
          <w:lang w:eastAsia="lt-LT"/>
        </w:rPr>
        <w:drawing>
          <wp:inline distT="0" distB="0" distL="0" distR="0">
            <wp:extent cx="4762500" cy="2505075"/>
            <wp:effectExtent l="19050" t="0" r="0" b="0"/>
            <wp:docPr id="4" name="Paveikslėlis 1" descr="http://vezejugidas.lt/wp-content/uploads/2013/01/Cigar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zejugidas.lt/wp-content/uploads/2013/01/Cigaretes.jpg"/>
                    <pic:cNvPicPr>
                      <a:picLocks noChangeAspect="1" noChangeArrowheads="1"/>
                    </pic:cNvPicPr>
                  </pic:nvPicPr>
                  <pic:blipFill>
                    <a:blip r:embed="rId6"/>
                    <a:srcRect/>
                    <a:stretch>
                      <a:fillRect/>
                    </a:stretch>
                  </pic:blipFill>
                  <pic:spPr bwMode="auto">
                    <a:xfrm>
                      <a:off x="0" y="0"/>
                      <a:ext cx="4762500" cy="2505075"/>
                    </a:xfrm>
                    <a:prstGeom prst="rect">
                      <a:avLst/>
                    </a:prstGeom>
                    <a:noFill/>
                    <a:ln w="9525">
                      <a:noFill/>
                      <a:miter lim="800000"/>
                      <a:headEnd/>
                      <a:tailEnd/>
                    </a:ln>
                  </pic:spPr>
                </pic:pic>
              </a:graphicData>
            </a:graphic>
          </wp:inline>
        </w:drawing>
      </w:r>
    </w:p>
    <w:p w:rsidR="00BC764B" w:rsidRDefault="00BC764B" w:rsidP="00BC764B">
      <w:pPr>
        <w:tabs>
          <w:tab w:val="left" w:pos="6240"/>
        </w:tabs>
        <w:jc w:val="center"/>
        <w:rPr>
          <w:rFonts w:ascii="Times New Roman" w:hAnsi="Times New Roman" w:cs="Times New Roman"/>
          <w:sz w:val="24"/>
          <w:szCs w:val="24"/>
        </w:rPr>
      </w:pPr>
    </w:p>
    <w:p w:rsidR="00BC764B" w:rsidRPr="00E37B30" w:rsidRDefault="00BC764B" w:rsidP="00BC764B">
      <w:pPr>
        <w:tabs>
          <w:tab w:val="left" w:pos="6240"/>
        </w:tabs>
        <w:jc w:val="center"/>
        <w:rPr>
          <w:rFonts w:ascii="Times New Roman" w:hAnsi="Times New Roman" w:cs="Times New Roman"/>
          <w:sz w:val="24"/>
          <w:szCs w:val="24"/>
        </w:rPr>
      </w:pPr>
      <w:r>
        <w:rPr>
          <w:rFonts w:ascii="Times New Roman" w:hAnsi="Times New Roman" w:cs="Times New Roman"/>
          <w:sz w:val="24"/>
          <w:szCs w:val="24"/>
        </w:rPr>
        <w:t xml:space="preserve">                                                     Parengė: Visuomenės sveikatos priežiūros specialistė Ieva Urbonienė</w:t>
      </w:r>
    </w:p>
    <w:sectPr w:rsidR="00BC764B" w:rsidRPr="00E37B30" w:rsidSect="00BC764B">
      <w:pgSz w:w="11906" w:h="16838"/>
      <w:pgMar w:top="851" w:right="567" w:bottom="851"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C12B7"/>
    <w:multiLevelType w:val="hybridMultilevel"/>
    <w:tmpl w:val="59906372"/>
    <w:lvl w:ilvl="0" w:tplc="75769F78">
      <w:start w:val="1"/>
      <w:numFmt w:val="bullet"/>
      <w:lvlText w:val=""/>
      <w:lvlJc w:val="left"/>
      <w:pPr>
        <w:tabs>
          <w:tab w:val="num" w:pos="720"/>
        </w:tabs>
        <w:ind w:left="720" w:hanging="360"/>
      </w:pPr>
      <w:rPr>
        <w:rFonts w:ascii="Wingdings" w:hAnsi="Wingdings" w:hint="default"/>
      </w:rPr>
    </w:lvl>
    <w:lvl w:ilvl="1" w:tplc="3FCA8C5C" w:tentative="1">
      <w:start w:val="1"/>
      <w:numFmt w:val="bullet"/>
      <w:lvlText w:val=""/>
      <w:lvlJc w:val="left"/>
      <w:pPr>
        <w:tabs>
          <w:tab w:val="num" w:pos="1440"/>
        </w:tabs>
        <w:ind w:left="1440" w:hanging="360"/>
      </w:pPr>
      <w:rPr>
        <w:rFonts w:ascii="Wingdings" w:hAnsi="Wingdings" w:hint="default"/>
      </w:rPr>
    </w:lvl>
    <w:lvl w:ilvl="2" w:tplc="238C1D84" w:tentative="1">
      <w:start w:val="1"/>
      <w:numFmt w:val="bullet"/>
      <w:lvlText w:val=""/>
      <w:lvlJc w:val="left"/>
      <w:pPr>
        <w:tabs>
          <w:tab w:val="num" w:pos="2160"/>
        </w:tabs>
        <w:ind w:left="2160" w:hanging="360"/>
      </w:pPr>
      <w:rPr>
        <w:rFonts w:ascii="Wingdings" w:hAnsi="Wingdings" w:hint="default"/>
      </w:rPr>
    </w:lvl>
    <w:lvl w:ilvl="3" w:tplc="C6E6E6BC" w:tentative="1">
      <w:start w:val="1"/>
      <w:numFmt w:val="bullet"/>
      <w:lvlText w:val=""/>
      <w:lvlJc w:val="left"/>
      <w:pPr>
        <w:tabs>
          <w:tab w:val="num" w:pos="2880"/>
        </w:tabs>
        <w:ind w:left="2880" w:hanging="360"/>
      </w:pPr>
      <w:rPr>
        <w:rFonts w:ascii="Wingdings" w:hAnsi="Wingdings" w:hint="default"/>
      </w:rPr>
    </w:lvl>
    <w:lvl w:ilvl="4" w:tplc="4D9E2572" w:tentative="1">
      <w:start w:val="1"/>
      <w:numFmt w:val="bullet"/>
      <w:lvlText w:val=""/>
      <w:lvlJc w:val="left"/>
      <w:pPr>
        <w:tabs>
          <w:tab w:val="num" w:pos="3600"/>
        </w:tabs>
        <w:ind w:left="3600" w:hanging="360"/>
      </w:pPr>
      <w:rPr>
        <w:rFonts w:ascii="Wingdings" w:hAnsi="Wingdings" w:hint="default"/>
      </w:rPr>
    </w:lvl>
    <w:lvl w:ilvl="5" w:tplc="D148626E" w:tentative="1">
      <w:start w:val="1"/>
      <w:numFmt w:val="bullet"/>
      <w:lvlText w:val=""/>
      <w:lvlJc w:val="left"/>
      <w:pPr>
        <w:tabs>
          <w:tab w:val="num" w:pos="4320"/>
        </w:tabs>
        <w:ind w:left="4320" w:hanging="360"/>
      </w:pPr>
      <w:rPr>
        <w:rFonts w:ascii="Wingdings" w:hAnsi="Wingdings" w:hint="default"/>
      </w:rPr>
    </w:lvl>
    <w:lvl w:ilvl="6" w:tplc="91980FA8" w:tentative="1">
      <w:start w:val="1"/>
      <w:numFmt w:val="bullet"/>
      <w:lvlText w:val=""/>
      <w:lvlJc w:val="left"/>
      <w:pPr>
        <w:tabs>
          <w:tab w:val="num" w:pos="5040"/>
        </w:tabs>
        <w:ind w:left="5040" w:hanging="360"/>
      </w:pPr>
      <w:rPr>
        <w:rFonts w:ascii="Wingdings" w:hAnsi="Wingdings" w:hint="default"/>
      </w:rPr>
    </w:lvl>
    <w:lvl w:ilvl="7" w:tplc="F0F80CC6" w:tentative="1">
      <w:start w:val="1"/>
      <w:numFmt w:val="bullet"/>
      <w:lvlText w:val=""/>
      <w:lvlJc w:val="left"/>
      <w:pPr>
        <w:tabs>
          <w:tab w:val="num" w:pos="5760"/>
        </w:tabs>
        <w:ind w:left="5760" w:hanging="360"/>
      </w:pPr>
      <w:rPr>
        <w:rFonts w:ascii="Wingdings" w:hAnsi="Wingdings" w:hint="default"/>
      </w:rPr>
    </w:lvl>
    <w:lvl w:ilvl="8" w:tplc="48E28110" w:tentative="1">
      <w:start w:val="1"/>
      <w:numFmt w:val="bullet"/>
      <w:lvlText w:val=""/>
      <w:lvlJc w:val="left"/>
      <w:pPr>
        <w:tabs>
          <w:tab w:val="num" w:pos="6480"/>
        </w:tabs>
        <w:ind w:left="6480" w:hanging="360"/>
      </w:pPr>
      <w:rPr>
        <w:rFonts w:ascii="Wingdings" w:hAnsi="Wingdings" w:hint="default"/>
      </w:rPr>
    </w:lvl>
  </w:abstractNum>
  <w:abstractNum w:abstractNumId="1">
    <w:nsid w:val="1EF66E86"/>
    <w:multiLevelType w:val="hybridMultilevel"/>
    <w:tmpl w:val="91AAA05A"/>
    <w:lvl w:ilvl="0" w:tplc="49C6A562">
      <w:start w:val="1"/>
      <w:numFmt w:val="bullet"/>
      <w:lvlText w:val=""/>
      <w:lvlJc w:val="left"/>
      <w:pPr>
        <w:tabs>
          <w:tab w:val="num" w:pos="720"/>
        </w:tabs>
        <w:ind w:left="720" w:hanging="360"/>
      </w:pPr>
      <w:rPr>
        <w:rFonts w:ascii="Wingdings" w:hAnsi="Wingdings" w:hint="default"/>
      </w:rPr>
    </w:lvl>
    <w:lvl w:ilvl="1" w:tplc="424CBBE4" w:tentative="1">
      <w:start w:val="1"/>
      <w:numFmt w:val="bullet"/>
      <w:lvlText w:val=""/>
      <w:lvlJc w:val="left"/>
      <w:pPr>
        <w:tabs>
          <w:tab w:val="num" w:pos="1440"/>
        </w:tabs>
        <w:ind w:left="1440" w:hanging="360"/>
      </w:pPr>
      <w:rPr>
        <w:rFonts w:ascii="Wingdings" w:hAnsi="Wingdings" w:hint="default"/>
      </w:rPr>
    </w:lvl>
    <w:lvl w:ilvl="2" w:tplc="BD5AD71A" w:tentative="1">
      <w:start w:val="1"/>
      <w:numFmt w:val="bullet"/>
      <w:lvlText w:val=""/>
      <w:lvlJc w:val="left"/>
      <w:pPr>
        <w:tabs>
          <w:tab w:val="num" w:pos="2160"/>
        </w:tabs>
        <w:ind w:left="2160" w:hanging="360"/>
      </w:pPr>
      <w:rPr>
        <w:rFonts w:ascii="Wingdings" w:hAnsi="Wingdings" w:hint="default"/>
      </w:rPr>
    </w:lvl>
    <w:lvl w:ilvl="3" w:tplc="A3C2BACC" w:tentative="1">
      <w:start w:val="1"/>
      <w:numFmt w:val="bullet"/>
      <w:lvlText w:val=""/>
      <w:lvlJc w:val="left"/>
      <w:pPr>
        <w:tabs>
          <w:tab w:val="num" w:pos="2880"/>
        </w:tabs>
        <w:ind w:left="2880" w:hanging="360"/>
      </w:pPr>
      <w:rPr>
        <w:rFonts w:ascii="Wingdings" w:hAnsi="Wingdings" w:hint="default"/>
      </w:rPr>
    </w:lvl>
    <w:lvl w:ilvl="4" w:tplc="B7A0F566" w:tentative="1">
      <w:start w:val="1"/>
      <w:numFmt w:val="bullet"/>
      <w:lvlText w:val=""/>
      <w:lvlJc w:val="left"/>
      <w:pPr>
        <w:tabs>
          <w:tab w:val="num" w:pos="3600"/>
        </w:tabs>
        <w:ind w:left="3600" w:hanging="360"/>
      </w:pPr>
      <w:rPr>
        <w:rFonts w:ascii="Wingdings" w:hAnsi="Wingdings" w:hint="default"/>
      </w:rPr>
    </w:lvl>
    <w:lvl w:ilvl="5" w:tplc="E7343480" w:tentative="1">
      <w:start w:val="1"/>
      <w:numFmt w:val="bullet"/>
      <w:lvlText w:val=""/>
      <w:lvlJc w:val="left"/>
      <w:pPr>
        <w:tabs>
          <w:tab w:val="num" w:pos="4320"/>
        </w:tabs>
        <w:ind w:left="4320" w:hanging="360"/>
      </w:pPr>
      <w:rPr>
        <w:rFonts w:ascii="Wingdings" w:hAnsi="Wingdings" w:hint="default"/>
      </w:rPr>
    </w:lvl>
    <w:lvl w:ilvl="6" w:tplc="93AA60A8" w:tentative="1">
      <w:start w:val="1"/>
      <w:numFmt w:val="bullet"/>
      <w:lvlText w:val=""/>
      <w:lvlJc w:val="left"/>
      <w:pPr>
        <w:tabs>
          <w:tab w:val="num" w:pos="5040"/>
        </w:tabs>
        <w:ind w:left="5040" w:hanging="360"/>
      </w:pPr>
      <w:rPr>
        <w:rFonts w:ascii="Wingdings" w:hAnsi="Wingdings" w:hint="default"/>
      </w:rPr>
    </w:lvl>
    <w:lvl w:ilvl="7" w:tplc="96BAE87A" w:tentative="1">
      <w:start w:val="1"/>
      <w:numFmt w:val="bullet"/>
      <w:lvlText w:val=""/>
      <w:lvlJc w:val="left"/>
      <w:pPr>
        <w:tabs>
          <w:tab w:val="num" w:pos="5760"/>
        </w:tabs>
        <w:ind w:left="5760" w:hanging="360"/>
      </w:pPr>
      <w:rPr>
        <w:rFonts w:ascii="Wingdings" w:hAnsi="Wingdings" w:hint="default"/>
      </w:rPr>
    </w:lvl>
    <w:lvl w:ilvl="8" w:tplc="50E83F94" w:tentative="1">
      <w:start w:val="1"/>
      <w:numFmt w:val="bullet"/>
      <w:lvlText w:val=""/>
      <w:lvlJc w:val="left"/>
      <w:pPr>
        <w:tabs>
          <w:tab w:val="num" w:pos="6480"/>
        </w:tabs>
        <w:ind w:left="6480" w:hanging="360"/>
      </w:pPr>
      <w:rPr>
        <w:rFonts w:ascii="Wingdings" w:hAnsi="Wingdings" w:hint="default"/>
      </w:rPr>
    </w:lvl>
  </w:abstractNum>
  <w:abstractNum w:abstractNumId="2">
    <w:nsid w:val="2E177220"/>
    <w:multiLevelType w:val="hybridMultilevel"/>
    <w:tmpl w:val="0C8CAD5E"/>
    <w:lvl w:ilvl="0" w:tplc="5EF8B6F8">
      <w:start w:val="1"/>
      <w:numFmt w:val="bullet"/>
      <w:lvlText w:val=""/>
      <w:lvlJc w:val="left"/>
      <w:pPr>
        <w:tabs>
          <w:tab w:val="num" w:pos="720"/>
        </w:tabs>
        <w:ind w:left="720" w:hanging="360"/>
      </w:pPr>
      <w:rPr>
        <w:rFonts w:ascii="Wingdings" w:hAnsi="Wingdings" w:hint="default"/>
      </w:rPr>
    </w:lvl>
    <w:lvl w:ilvl="1" w:tplc="DD1ADE72" w:tentative="1">
      <w:start w:val="1"/>
      <w:numFmt w:val="bullet"/>
      <w:lvlText w:val=""/>
      <w:lvlJc w:val="left"/>
      <w:pPr>
        <w:tabs>
          <w:tab w:val="num" w:pos="1440"/>
        </w:tabs>
        <w:ind w:left="1440" w:hanging="360"/>
      </w:pPr>
      <w:rPr>
        <w:rFonts w:ascii="Wingdings" w:hAnsi="Wingdings" w:hint="default"/>
      </w:rPr>
    </w:lvl>
    <w:lvl w:ilvl="2" w:tplc="6C9AF09E" w:tentative="1">
      <w:start w:val="1"/>
      <w:numFmt w:val="bullet"/>
      <w:lvlText w:val=""/>
      <w:lvlJc w:val="left"/>
      <w:pPr>
        <w:tabs>
          <w:tab w:val="num" w:pos="2160"/>
        </w:tabs>
        <w:ind w:left="2160" w:hanging="360"/>
      </w:pPr>
      <w:rPr>
        <w:rFonts w:ascii="Wingdings" w:hAnsi="Wingdings" w:hint="default"/>
      </w:rPr>
    </w:lvl>
    <w:lvl w:ilvl="3" w:tplc="A5FC4BBA" w:tentative="1">
      <w:start w:val="1"/>
      <w:numFmt w:val="bullet"/>
      <w:lvlText w:val=""/>
      <w:lvlJc w:val="left"/>
      <w:pPr>
        <w:tabs>
          <w:tab w:val="num" w:pos="2880"/>
        </w:tabs>
        <w:ind w:left="2880" w:hanging="360"/>
      </w:pPr>
      <w:rPr>
        <w:rFonts w:ascii="Wingdings" w:hAnsi="Wingdings" w:hint="default"/>
      </w:rPr>
    </w:lvl>
    <w:lvl w:ilvl="4" w:tplc="991658C2" w:tentative="1">
      <w:start w:val="1"/>
      <w:numFmt w:val="bullet"/>
      <w:lvlText w:val=""/>
      <w:lvlJc w:val="left"/>
      <w:pPr>
        <w:tabs>
          <w:tab w:val="num" w:pos="3600"/>
        </w:tabs>
        <w:ind w:left="3600" w:hanging="360"/>
      </w:pPr>
      <w:rPr>
        <w:rFonts w:ascii="Wingdings" w:hAnsi="Wingdings" w:hint="default"/>
      </w:rPr>
    </w:lvl>
    <w:lvl w:ilvl="5" w:tplc="9E246268" w:tentative="1">
      <w:start w:val="1"/>
      <w:numFmt w:val="bullet"/>
      <w:lvlText w:val=""/>
      <w:lvlJc w:val="left"/>
      <w:pPr>
        <w:tabs>
          <w:tab w:val="num" w:pos="4320"/>
        </w:tabs>
        <w:ind w:left="4320" w:hanging="360"/>
      </w:pPr>
      <w:rPr>
        <w:rFonts w:ascii="Wingdings" w:hAnsi="Wingdings" w:hint="default"/>
      </w:rPr>
    </w:lvl>
    <w:lvl w:ilvl="6" w:tplc="C8223ACC" w:tentative="1">
      <w:start w:val="1"/>
      <w:numFmt w:val="bullet"/>
      <w:lvlText w:val=""/>
      <w:lvlJc w:val="left"/>
      <w:pPr>
        <w:tabs>
          <w:tab w:val="num" w:pos="5040"/>
        </w:tabs>
        <w:ind w:left="5040" w:hanging="360"/>
      </w:pPr>
      <w:rPr>
        <w:rFonts w:ascii="Wingdings" w:hAnsi="Wingdings" w:hint="default"/>
      </w:rPr>
    </w:lvl>
    <w:lvl w:ilvl="7" w:tplc="2D50D7D4" w:tentative="1">
      <w:start w:val="1"/>
      <w:numFmt w:val="bullet"/>
      <w:lvlText w:val=""/>
      <w:lvlJc w:val="left"/>
      <w:pPr>
        <w:tabs>
          <w:tab w:val="num" w:pos="5760"/>
        </w:tabs>
        <w:ind w:left="5760" w:hanging="360"/>
      </w:pPr>
      <w:rPr>
        <w:rFonts w:ascii="Wingdings" w:hAnsi="Wingdings" w:hint="default"/>
      </w:rPr>
    </w:lvl>
    <w:lvl w:ilvl="8" w:tplc="7F7C392A" w:tentative="1">
      <w:start w:val="1"/>
      <w:numFmt w:val="bullet"/>
      <w:lvlText w:val=""/>
      <w:lvlJc w:val="left"/>
      <w:pPr>
        <w:tabs>
          <w:tab w:val="num" w:pos="6480"/>
        </w:tabs>
        <w:ind w:left="6480" w:hanging="360"/>
      </w:pPr>
      <w:rPr>
        <w:rFonts w:ascii="Wingdings" w:hAnsi="Wingdings" w:hint="default"/>
      </w:rPr>
    </w:lvl>
  </w:abstractNum>
  <w:abstractNum w:abstractNumId="3">
    <w:nsid w:val="61D022DB"/>
    <w:multiLevelType w:val="hybridMultilevel"/>
    <w:tmpl w:val="46E418E6"/>
    <w:lvl w:ilvl="0" w:tplc="B1687D62">
      <w:start w:val="1"/>
      <w:numFmt w:val="bullet"/>
      <w:lvlText w:val=""/>
      <w:lvlJc w:val="left"/>
      <w:pPr>
        <w:tabs>
          <w:tab w:val="num" w:pos="720"/>
        </w:tabs>
        <w:ind w:left="720" w:hanging="360"/>
      </w:pPr>
      <w:rPr>
        <w:rFonts w:ascii="Wingdings" w:hAnsi="Wingdings" w:hint="default"/>
      </w:rPr>
    </w:lvl>
    <w:lvl w:ilvl="1" w:tplc="B6600002" w:tentative="1">
      <w:start w:val="1"/>
      <w:numFmt w:val="bullet"/>
      <w:lvlText w:val=""/>
      <w:lvlJc w:val="left"/>
      <w:pPr>
        <w:tabs>
          <w:tab w:val="num" w:pos="1440"/>
        </w:tabs>
        <w:ind w:left="1440" w:hanging="360"/>
      </w:pPr>
      <w:rPr>
        <w:rFonts w:ascii="Wingdings" w:hAnsi="Wingdings" w:hint="default"/>
      </w:rPr>
    </w:lvl>
    <w:lvl w:ilvl="2" w:tplc="83C20E94" w:tentative="1">
      <w:start w:val="1"/>
      <w:numFmt w:val="bullet"/>
      <w:lvlText w:val=""/>
      <w:lvlJc w:val="left"/>
      <w:pPr>
        <w:tabs>
          <w:tab w:val="num" w:pos="2160"/>
        </w:tabs>
        <w:ind w:left="2160" w:hanging="360"/>
      </w:pPr>
      <w:rPr>
        <w:rFonts w:ascii="Wingdings" w:hAnsi="Wingdings" w:hint="default"/>
      </w:rPr>
    </w:lvl>
    <w:lvl w:ilvl="3" w:tplc="BFD6EE5C" w:tentative="1">
      <w:start w:val="1"/>
      <w:numFmt w:val="bullet"/>
      <w:lvlText w:val=""/>
      <w:lvlJc w:val="left"/>
      <w:pPr>
        <w:tabs>
          <w:tab w:val="num" w:pos="2880"/>
        </w:tabs>
        <w:ind w:left="2880" w:hanging="360"/>
      </w:pPr>
      <w:rPr>
        <w:rFonts w:ascii="Wingdings" w:hAnsi="Wingdings" w:hint="default"/>
      </w:rPr>
    </w:lvl>
    <w:lvl w:ilvl="4" w:tplc="E522F666" w:tentative="1">
      <w:start w:val="1"/>
      <w:numFmt w:val="bullet"/>
      <w:lvlText w:val=""/>
      <w:lvlJc w:val="left"/>
      <w:pPr>
        <w:tabs>
          <w:tab w:val="num" w:pos="3600"/>
        </w:tabs>
        <w:ind w:left="3600" w:hanging="360"/>
      </w:pPr>
      <w:rPr>
        <w:rFonts w:ascii="Wingdings" w:hAnsi="Wingdings" w:hint="default"/>
      </w:rPr>
    </w:lvl>
    <w:lvl w:ilvl="5" w:tplc="4FBC4F78" w:tentative="1">
      <w:start w:val="1"/>
      <w:numFmt w:val="bullet"/>
      <w:lvlText w:val=""/>
      <w:lvlJc w:val="left"/>
      <w:pPr>
        <w:tabs>
          <w:tab w:val="num" w:pos="4320"/>
        </w:tabs>
        <w:ind w:left="4320" w:hanging="360"/>
      </w:pPr>
      <w:rPr>
        <w:rFonts w:ascii="Wingdings" w:hAnsi="Wingdings" w:hint="default"/>
      </w:rPr>
    </w:lvl>
    <w:lvl w:ilvl="6" w:tplc="0046E6DE" w:tentative="1">
      <w:start w:val="1"/>
      <w:numFmt w:val="bullet"/>
      <w:lvlText w:val=""/>
      <w:lvlJc w:val="left"/>
      <w:pPr>
        <w:tabs>
          <w:tab w:val="num" w:pos="5040"/>
        </w:tabs>
        <w:ind w:left="5040" w:hanging="360"/>
      </w:pPr>
      <w:rPr>
        <w:rFonts w:ascii="Wingdings" w:hAnsi="Wingdings" w:hint="default"/>
      </w:rPr>
    </w:lvl>
    <w:lvl w:ilvl="7" w:tplc="6DFA71AE" w:tentative="1">
      <w:start w:val="1"/>
      <w:numFmt w:val="bullet"/>
      <w:lvlText w:val=""/>
      <w:lvlJc w:val="left"/>
      <w:pPr>
        <w:tabs>
          <w:tab w:val="num" w:pos="5760"/>
        </w:tabs>
        <w:ind w:left="5760" w:hanging="360"/>
      </w:pPr>
      <w:rPr>
        <w:rFonts w:ascii="Wingdings" w:hAnsi="Wingdings" w:hint="default"/>
      </w:rPr>
    </w:lvl>
    <w:lvl w:ilvl="8" w:tplc="BCFA6C4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B13DD"/>
    <w:rsid w:val="000A2430"/>
    <w:rsid w:val="00400342"/>
    <w:rsid w:val="00542DA7"/>
    <w:rsid w:val="00765BA8"/>
    <w:rsid w:val="00783B72"/>
    <w:rsid w:val="007C7B5F"/>
    <w:rsid w:val="00AC4853"/>
    <w:rsid w:val="00BC764B"/>
    <w:rsid w:val="00E37B30"/>
    <w:rsid w:val="00FB13D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3B72"/>
  </w:style>
  <w:style w:type="paragraph" w:styleId="Antrat2">
    <w:name w:val="heading 2"/>
    <w:basedOn w:val="prastasis"/>
    <w:link w:val="Antrat2Diagrama"/>
    <w:uiPriority w:val="9"/>
    <w:qFormat/>
    <w:rsid w:val="007C7B5F"/>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B13D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B13DD"/>
    <w:rPr>
      <w:rFonts w:ascii="Tahoma" w:hAnsi="Tahoma" w:cs="Tahoma"/>
      <w:sz w:val="16"/>
      <w:szCs w:val="16"/>
    </w:rPr>
  </w:style>
  <w:style w:type="paragraph" w:customStyle="1" w:styleId="ss">
    <w:name w:val="ss"/>
    <w:basedOn w:val="prastasis"/>
    <w:rsid w:val="00E37B3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E37B30"/>
  </w:style>
  <w:style w:type="paragraph" w:customStyle="1" w:styleId="sb">
    <w:name w:val="sb"/>
    <w:basedOn w:val="prastasis"/>
    <w:rsid w:val="00E37B3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E37B30"/>
    <w:rPr>
      <w:color w:val="0000FF"/>
      <w:u w:val="single"/>
    </w:rPr>
  </w:style>
  <w:style w:type="character" w:customStyle="1" w:styleId="Antrat2Diagrama">
    <w:name w:val="Antraštė 2 Diagrama"/>
    <w:basedOn w:val="Numatytasispastraiposriftas"/>
    <w:link w:val="Antrat2"/>
    <w:uiPriority w:val="9"/>
    <w:rsid w:val="007C7B5F"/>
    <w:rPr>
      <w:rFonts w:ascii="Times New Roman" w:eastAsia="Times New Roman" w:hAnsi="Times New Roman" w:cs="Times New Roman"/>
      <w:b/>
      <w:bCs/>
      <w:sz w:val="36"/>
      <w:szCs w:val="36"/>
      <w:lang w:eastAsia="lt-LT"/>
    </w:rPr>
  </w:style>
  <w:style w:type="paragraph" w:styleId="prastasistinklapis">
    <w:name w:val="Normal (Web)"/>
    <w:basedOn w:val="prastasis"/>
    <w:uiPriority w:val="99"/>
    <w:unhideWhenUsed/>
    <w:rsid w:val="007C7B5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734397158">
      <w:bodyDiv w:val="1"/>
      <w:marLeft w:val="0"/>
      <w:marRight w:val="0"/>
      <w:marTop w:val="0"/>
      <w:marBottom w:val="0"/>
      <w:divBdr>
        <w:top w:val="none" w:sz="0" w:space="0" w:color="auto"/>
        <w:left w:val="none" w:sz="0" w:space="0" w:color="auto"/>
        <w:bottom w:val="none" w:sz="0" w:space="0" w:color="auto"/>
        <w:right w:val="none" w:sz="0" w:space="0" w:color="auto"/>
      </w:divBdr>
      <w:divsChild>
        <w:div w:id="1132987636">
          <w:marLeft w:val="576"/>
          <w:marRight w:val="0"/>
          <w:marTop w:val="120"/>
          <w:marBottom w:val="0"/>
          <w:divBdr>
            <w:top w:val="none" w:sz="0" w:space="0" w:color="auto"/>
            <w:left w:val="none" w:sz="0" w:space="0" w:color="auto"/>
            <w:bottom w:val="none" w:sz="0" w:space="0" w:color="auto"/>
            <w:right w:val="none" w:sz="0" w:space="0" w:color="auto"/>
          </w:divBdr>
        </w:div>
        <w:div w:id="518395840">
          <w:marLeft w:val="576"/>
          <w:marRight w:val="0"/>
          <w:marTop w:val="120"/>
          <w:marBottom w:val="0"/>
          <w:divBdr>
            <w:top w:val="none" w:sz="0" w:space="0" w:color="auto"/>
            <w:left w:val="none" w:sz="0" w:space="0" w:color="auto"/>
            <w:bottom w:val="none" w:sz="0" w:space="0" w:color="auto"/>
            <w:right w:val="none" w:sz="0" w:space="0" w:color="auto"/>
          </w:divBdr>
        </w:div>
        <w:div w:id="658121805">
          <w:marLeft w:val="576"/>
          <w:marRight w:val="0"/>
          <w:marTop w:val="120"/>
          <w:marBottom w:val="0"/>
          <w:divBdr>
            <w:top w:val="none" w:sz="0" w:space="0" w:color="auto"/>
            <w:left w:val="none" w:sz="0" w:space="0" w:color="auto"/>
            <w:bottom w:val="none" w:sz="0" w:space="0" w:color="auto"/>
            <w:right w:val="none" w:sz="0" w:space="0" w:color="auto"/>
          </w:divBdr>
        </w:div>
        <w:div w:id="971204158">
          <w:marLeft w:val="576"/>
          <w:marRight w:val="0"/>
          <w:marTop w:val="120"/>
          <w:marBottom w:val="0"/>
          <w:divBdr>
            <w:top w:val="none" w:sz="0" w:space="0" w:color="auto"/>
            <w:left w:val="none" w:sz="0" w:space="0" w:color="auto"/>
            <w:bottom w:val="none" w:sz="0" w:space="0" w:color="auto"/>
            <w:right w:val="none" w:sz="0" w:space="0" w:color="auto"/>
          </w:divBdr>
        </w:div>
        <w:div w:id="271204423">
          <w:marLeft w:val="576"/>
          <w:marRight w:val="0"/>
          <w:marTop w:val="120"/>
          <w:marBottom w:val="0"/>
          <w:divBdr>
            <w:top w:val="none" w:sz="0" w:space="0" w:color="auto"/>
            <w:left w:val="none" w:sz="0" w:space="0" w:color="auto"/>
            <w:bottom w:val="none" w:sz="0" w:space="0" w:color="auto"/>
            <w:right w:val="none" w:sz="0" w:space="0" w:color="auto"/>
          </w:divBdr>
        </w:div>
        <w:div w:id="1954051998">
          <w:marLeft w:val="576"/>
          <w:marRight w:val="0"/>
          <w:marTop w:val="120"/>
          <w:marBottom w:val="0"/>
          <w:divBdr>
            <w:top w:val="none" w:sz="0" w:space="0" w:color="auto"/>
            <w:left w:val="none" w:sz="0" w:space="0" w:color="auto"/>
            <w:bottom w:val="none" w:sz="0" w:space="0" w:color="auto"/>
            <w:right w:val="none" w:sz="0" w:space="0" w:color="auto"/>
          </w:divBdr>
        </w:div>
        <w:div w:id="50274728">
          <w:marLeft w:val="576"/>
          <w:marRight w:val="0"/>
          <w:marTop w:val="120"/>
          <w:marBottom w:val="0"/>
          <w:divBdr>
            <w:top w:val="none" w:sz="0" w:space="0" w:color="auto"/>
            <w:left w:val="none" w:sz="0" w:space="0" w:color="auto"/>
            <w:bottom w:val="none" w:sz="0" w:space="0" w:color="auto"/>
            <w:right w:val="none" w:sz="0" w:space="0" w:color="auto"/>
          </w:divBdr>
        </w:div>
      </w:divsChild>
    </w:div>
    <w:div w:id="963197309">
      <w:bodyDiv w:val="1"/>
      <w:marLeft w:val="0"/>
      <w:marRight w:val="0"/>
      <w:marTop w:val="0"/>
      <w:marBottom w:val="0"/>
      <w:divBdr>
        <w:top w:val="none" w:sz="0" w:space="0" w:color="auto"/>
        <w:left w:val="none" w:sz="0" w:space="0" w:color="auto"/>
        <w:bottom w:val="none" w:sz="0" w:space="0" w:color="auto"/>
        <w:right w:val="none" w:sz="0" w:space="0" w:color="auto"/>
      </w:divBdr>
    </w:div>
    <w:div w:id="965741727">
      <w:bodyDiv w:val="1"/>
      <w:marLeft w:val="0"/>
      <w:marRight w:val="0"/>
      <w:marTop w:val="0"/>
      <w:marBottom w:val="0"/>
      <w:divBdr>
        <w:top w:val="none" w:sz="0" w:space="0" w:color="auto"/>
        <w:left w:val="none" w:sz="0" w:space="0" w:color="auto"/>
        <w:bottom w:val="none" w:sz="0" w:space="0" w:color="auto"/>
        <w:right w:val="none" w:sz="0" w:space="0" w:color="auto"/>
      </w:divBdr>
      <w:divsChild>
        <w:div w:id="1905338515">
          <w:marLeft w:val="763"/>
          <w:marRight w:val="0"/>
          <w:marTop w:val="120"/>
          <w:marBottom w:val="0"/>
          <w:divBdr>
            <w:top w:val="none" w:sz="0" w:space="0" w:color="auto"/>
            <w:left w:val="none" w:sz="0" w:space="0" w:color="auto"/>
            <w:bottom w:val="none" w:sz="0" w:space="0" w:color="auto"/>
            <w:right w:val="none" w:sz="0" w:space="0" w:color="auto"/>
          </w:divBdr>
        </w:div>
        <w:div w:id="390427061">
          <w:marLeft w:val="763"/>
          <w:marRight w:val="0"/>
          <w:marTop w:val="120"/>
          <w:marBottom w:val="0"/>
          <w:divBdr>
            <w:top w:val="none" w:sz="0" w:space="0" w:color="auto"/>
            <w:left w:val="none" w:sz="0" w:space="0" w:color="auto"/>
            <w:bottom w:val="none" w:sz="0" w:space="0" w:color="auto"/>
            <w:right w:val="none" w:sz="0" w:space="0" w:color="auto"/>
          </w:divBdr>
        </w:div>
        <w:div w:id="1738547971">
          <w:marLeft w:val="763"/>
          <w:marRight w:val="0"/>
          <w:marTop w:val="120"/>
          <w:marBottom w:val="0"/>
          <w:divBdr>
            <w:top w:val="none" w:sz="0" w:space="0" w:color="auto"/>
            <w:left w:val="none" w:sz="0" w:space="0" w:color="auto"/>
            <w:bottom w:val="none" w:sz="0" w:space="0" w:color="auto"/>
            <w:right w:val="none" w:sz="0" w:space="0" w:color="auto"/>
          </w:divBdr>
        </w:div>
        <w:div w:id="733938389">
          <w:marLeft w:val="763"/>
          <w:marRight w:val="0"/>
          <w:marTop w:val="120"/>
          <w:marBottom w:val="0"/>
          <w:divBdr>
            <w:top w:val="none" w:sz="0" w:space="0" w:color="auto"/>
            <w:left w:val="none" w:sz="0" w:space="0" w:color="auto"/>
            <w:bottom w:val="none" w:sz="0" w:space="0" w:color="auto"/>
            <w:right w:val="none" w:sz="0" w:space="0" w:color="auto"/>
          </w:divBdr>
        </w:div>
      </w:divsChild>
    </w:div>
    <w:div w:id="1073889414">
      <w:bodyDiv w:val="1"/>
      <w:marLeft w:val="0"/>
      <w:marRight w:val="0"/>
      <w:marTop w:val="0"/>
      <w:marBottom w:val="0"/>
      <w:divBdr>
        <w:top w:val="none" w:sz="0" w:space="0" w:color="auto"/>
        <w:left w:val="none" w:sz="0" w:space="0" w:color="auto"/>
        <w:bottom w:val="none" w:sz="0" w:space="0" w:color="auto"/>
        <w:right w:val="none" w:sz="0" w:space="0" w:color="auto"/>
      </w:divBdr>
      <w:divsChild>
        <w:div w:id="1919248022">
          <w:marLeft w:val="576"/>
          <w:marRight w:val="0"/>
          <w:marTop w:val="120"/>
          <w:marBottom w:val="0"/>
          <w:divBdr>
            <w:top w:val="none" w:sz="0" w:space="0" w:color="auto"/>
            <w:left w:val="none" w:sz="0" w:space="0" w:color="auto"/>
            <w:bottom w:val="none" w:sz="0" w:space="0" w:color="auto"/>
            <w:right w:val="none" w:sz="0" w:space="0" w:color="auto"/>
          </w:divBdr>
        </w:div>
      </w:divsChild>
    </w:div>
    <w:div w:id="1329595613">
      <w:bodyDiv w:val="1"/>
      <w:marLeft w:val="0"/>
      <w:marRight w:val="0"/>
      <w:marTop w:val="0"/>
      <w:marBottom w:val="0"/>
      <w:divBdr>
        <w:top w:val="none" w:sz="0" w:space="0" w:color="auto"/>
        <w:left w:val="none" w:sz="0" w:space="0" w:color="auto"/>
        <w:bottom w:val="none" w:sz="0" w:space="0" w:color="auto"/>
        <w:right w:val="none" w:sz="0" w:space="0" w:color="auto"/>
      </w:divBdr>
      <w:divsChild>
        <w:div w:id="866990163">
          <w:marLeft w:val="576"/>
          <w:marRight w:val="0"/>
          <w:marTop w:val="120"/>
          <w:marBottom w:val="0"/>
          <w:divBdr>
            <w:top w:val="none" w:sz="0" w:space="0" w:color="auto"/>
            <w:left w:val="none" w:sz="0" w:space="0" w:color="auto"/>
            <w:bottom w:val="none" w:sz="0" w:space="0" w:color="auto"/>
            <w:right w:val="none" w:sz="0" w:space="0" w:color="auto"/>
          </w:divBdr>
        </w:div>
        <w:div w:id="1783723197">
          <w:marLeft w:val="576"/>
          <w:marRight w:val="0"/>
          <w:marTop w:val="120"/>
          <w:marBottom w:val="0"/>
          <w:divBdr>
            <w:top w:val="none" w:sz="0" w:space="0" w:color="auto"/>
            <w:left w:val="none" w:sz="0" w:space="0" w:color="auto"/>
            <w:bottom w:val="none" w:sz="0" w:space="0" w:color="auto"/>
            <w:right w:val="none" w:sz="0" w:space="0" w:color="auto"/>
          </w:divBdr>
        </w:div>
        <w:div w:id="360934166">
          <w:marLeft w:val="576"/>
          <w:marRight w:val="0"/>
          <w:marTop w:val="120"/>
          <w:marBottom w:val="0"/>
          <w:divBdr>
            <w:top w:val="none" w:sz="0" w:space="0" w:color="auto"/>
            <w:left w:val="none" w:sz="0" w:space="0" w:color="auto"/>
            <w:bottom w:val="none" w:sz="0" w:space="0" w:color="auto"/>
            <w:right w:val="none" w:sz="0" w:space="0" w:color="auto"/>
          </w:divBdr>
        </w:div>
      </w:divsChild>
    </w:div>
    <w:div w:id="1779373884">
      <w:bodyDiv w:val="1"/>
      <w:marLeft w:val="0"/>
      <w:marRight w:val="0"/>
      <w:marTop w:val="0"/>
      <w:marBottom w:val="0"/>
      <w:divBdr>
        <w:top w:val="none" w:sz="0" w:space="0" w:color="auto"/>
        <w:left w:val="none" w:sz="0" w:space="0" w:color="auto"/>
        <w:bottom w:val="none" w:sz="0" w:space="0" w:color="auto"/>
        <w:right w:val="none" w:sz="0" w:space="0" w:color="auto"/>
      </w:divBdr>
    </w:div>
    <w:div w:id="19769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2021</Words>
  <Characters>1152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2014-11-17T11:45:00Z</dcterms:created>
  <dcterms:modified xsi:type="dcterms:W3CDTF">2014-11-20T06:36:00Z</dcterms:modified>
</cp:coreProperties>
</file>